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1BC" w:rsidRPr="00C56EF5" w:rsidRDefault="00FB01BC" w:rsidP="00FB01BC">
      <w:pPr>
        <w:spacing w:line="580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C56EF5">
        <w:rPr>
          <w:rFonts w:ascii="黑体" w:eastAsia="黑体" w:hAnsi="黑体" w:cs="仿宋_GB2312" w:hint="eastAsia"/>
          <w:sz w:val="32"/>
          <w:szCs w:val="32"/>
        </w:rPr>
        <w:t>附件</w:t>
      </w:r>
      <w:r w:rsidRPr="00C56EF5">
        <w:rPr>
          <w:rFonts w:ascii="黑体" w:eastAsia="黑体" w:hAnsi="黑体" w:cs="仿宋_GB2312"/>
          <w:sz w:val="32"/>
          <w:szCs w:val="32"/>
        </w:rPr>
        <w:t>1</w:t>
      </w:r>
    </w:p>
    <w:p w:rsidR="00FB01BC" w:rsidRDefault="00FB01BC" w:rsidP="00FB01BC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山东省义务教育阶段课程安排表（试行）</w:t>
      </w:r>
    </w:p>
    <w:tbl>
      <w:tblPr>
        <w:tblW w:w="9030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99"/>
        <w:gridCol w:w="969"/>
        <w:gridCol w:w="524"/>
        <w:gridCol w:w="524"/>
        <w:gridCol w:w="559"/>
        <w:gridCol w:w="559"/>
        <w:gridCol w:w="559"/>
        <w:gridCol w:w="559"/>
        <w:gridCol w:w="559"/>
        <w:gridCol w:w="559"/>
        <w:gridCol w:w="559"/>
        <w:gridCol w:w="560"/>
        <w:gridCol w:w="611"/>
        <w:gridCol w:w="1139"/>
      </w:tblGrid>
      <w:tr w:rsidR="00FB01BC" w:rsidTr="00EA5528">
        <w:trPr>
          <w:cantSplit/>
          <w:trHeight w:val="437"/>
        </w:trPr>
        <w:tc>
          <w:tcPr>
            <w:tcW w:w="1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课程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年级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周总课时</w:t>
            </w:r>
          </w:p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（节）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楷体_GB2312" w:eastAsia="仿宋_GB2312" w:hAnsi="Verdana"/>
                <w:w w:val="90"/>
                <w:kern w:val="0"/>
                <w:sz w:val="24"/>
                <w:szCs w:val="32"/>
              </w:rPr>
            </w:pPr>
            <w:r>
              <w:rPr>
                <w:rFonts w:ascii="楷体_GB2312" w:eastAsia="仿宋_GB2312" w:hAnsi="Verdana" w:hint="eastAsia"/>
                <w:w w:val="90"/>
                <w:kern w:val="0"/>
                <w:sz w:val="24"/>
                <w:szCs w:val="32"/>
              </w:rPr>
              <w:t>占九年课时总计比例</w:t>
            </w:r>
          </w:p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w w:val="90"/>
                <w:kern w:val="0"/>
                <w:sz w:val="24"/>
                <w:szCs w:val="32"/>
              </w:rPr>
              <w:t>%</w:t>
            </w:r>
          </w:p>
        </w:tc>
      </w:tr>
      <w:tr w:rsidR="00FB01BC" w:rsidTr="00EA5528">
        <w:trPr>
          <w:cantSplit/>
          <w:trHeight w:val="437"/>
        </w:trPr>
        <w:tc>
          <w:tcPr>
            <w:tcW w:w="3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proofErr w:type="gramStart"/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一</w:t>
            </w:r>
            <w:proofErr w:type="gram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二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三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四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五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六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七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八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九</w:t>
            </w:r>
          </w:p>
        </w:tc>
        <w:tc>
          <w:tcPr>
            <w:tcW w:w="1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</w:tr>
      <w:tr w:rsidR="00FB01BC" w:rsidTr="00EA5528">
        <w:trPr>
          <w:cantSplit/>
          <w:trHeight w:val="437"/>
        </w:trPr>
        <w:tc>
          <w:tcPr>
            <w:tcW w:w="1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道德与法治（品德与社会、思想品德）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6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7.9%</w:t>
            </w:r>
          </w:p>
        </w:tc>
      </w:tr>
      <w:tr w:rsidR="00FB01BC" w:rsidTr="00EA5528">
        <w:trPr>
          <w:cantSplit/>
          <w:trHeight w:val="437"/>
        </w:trPr>
        <w:tc>
          <w:tcPr>
            <w:tcW w:w="3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10</w:t>
            </w: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</w:tr>
      <w:tr w:rsidR="00FB01BC" w:rsidTr="00EA5528">
        <w:trPr>
          <w:cantSplit/>
          <w:trHeight w:val="437"/>
        </w:trPr>
        <w:tc>
          <w:tcPr>
            <w:tcW w:w="3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6</w:t>
            </w: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</w:tr>
      <w:tr w:rsidR="00FB01BC" w:rsidTr="00EA5528">
        <w:trPr>
          <w:cantSplit/>
          <w:trHeight w:val="437"/>
        </w:trPr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历史与</w:t>
            </w:r>
          </w:p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社会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历史与社会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3.2%</w:t>
            </w:r>
          </w:p>
        </w:tc>
      </w:tr>
      <w:tr w:rsidR="00FB01BC" w:rsidTr="00EA5528">
        <w:trPr>
          <w:cantSplit/>
          <w:trHeight w:val="437"/>
        </w:trPr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历史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6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3.6%</w:t>
            </w:r>
          </w:p>
        </w:tc>
      </w:tr>
      <w:tr w:rsidR="00FB01BC" w:rsidTr="00EA5528">
        <w:trPr>
          <w:cantSplit/>
          <w:trHeight w:val="437"/>
        </w:trPr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地理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4</w:t>
            </w: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</w:tr>
      <w:tr w:rsidR="00FB01BC" w:rsidTr="00EA5528">
        <w:trPr>
          <w:cantSplit/>
          <w:trHeight w:val="437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科</w:t>
            </w:r>
          </w:p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学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科学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8.9%</w:t>
            </w:r>
          </w:p>
        </w:tc>
      </w:tr>
      <w:tr w:rsidR="00FB01BC" w:rsidTr="00EA5528">
        <w:trPr>
          <w:cantSplit/>
          <w:trHeight w:val="437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生物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6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8.6</w:t>
            </w:r>
            <w:r>
              <w:rPr>
                <w:rFonts w:ascii="Verdana" w:hAnsi="Verdana"/>
                <w:kern w:val="0"/>
                <w:sz w:val="18"/>
                <w:szCs w:val="18"/>
              </w:rPr>
              <w:t>%</w:t>
            </w:r>
          </w:p>
        </w:tc>
      </w:tr>
      <w:tr w:rsidR="00FB01BC" w:rsidTr="00EA5528">
        <w:trPr>
          <w:cantSplit/>
          <w:trHeight w:val="437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物理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5</w:t>
            </w: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</w:tr>
      <w:tr w:rsidR="00FB01BC" w:rsidTr="00EA5528">
        <w:trPr>
          <w:cantSplit/>
          <w:trHeight w:val="437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化学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</w:tr>
      <w:tr w:rsidR="00FB01BC" w:rsidTr="00EA5528">
        <w:trPr>
          <w:cantSplit/>
          <w:trHeight w:val="437"/>
        </w:trPr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语文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56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56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20%</w:t>
            </w:r>
          </w:p>
        </w:tc>
      </w:tr>
      <w:tr w:rsidR="00FB01BC" w:rsidTr="00EA5528">
        <w:trPr>
          <w:cantSplit/>
          <w:trHeight w:val="437"/>
        </w:trPr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数学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13.9%</w:t>
            </w:r>
          </w:p>
        </w:tc>
      </w:tr>
      <w:tr w:rsidR="00FB01BC" w:rsidTr="00EA5528">
        <w:trPr>
          <w:cantSplit/>
          <w:trHeight w:val="437"/>
        </w:trPr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外语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/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7.9%</w:t>
            </w:r>
          </w:p>
        </w:tc>
      </w:tr>
      <w:tr w:rsidR="00FB01BC" w:rsidTr="00EA5528">
        <w:trPr>
          <w:cantSplit/>
          <w:trHeight w:val="437"/>
        </w:trPr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体育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10.4%</w:t>
            </w:r>
          </w:p>
        </w:tc>
      </w:tr>
      <w:tr w:rsidR="00FB01BC" w:rsidTr="00EA5528">
        <w:trPr>
          <w:cantSplit/>
          <w:trHeight w:val="437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艺</w:t>
            </w:r>
          </w:p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术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艺术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30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10.7%</w:t>
            </w:r>
          </w:p>
        </w:tc>
      </w:tr>
      <w:tr w:rsidR="00FB01BC" w:rsidTr="00EA5528">
        <w:trPr>
          <w:cantSplit/>
          <w:trHeight w:val="437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音乐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15</w:t>
            </w: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</w:tr>
      <w:tr w:rsidR="00FB01BC" w:rsidTr="00EA5528">
        <w:trPr>
          <w:cantSplit/>
          <w:trHeight w:val="437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美术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15</w:t>
            </w: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</w:tr>
      <w:tr w:rsidR="00FB01BC" w:rsidTr="00EA5528">
        <w:trPr>
          <w:cantSplit/>
          <w:trHeight w:val="437"/>
        </w:trPr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综合实践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楷体_GB2312" w:eastAsia="楷体_GB2312" w:hAnsi="Verdana"/>
                <w:kern w:val="0"/>
                <w:sz w:val="24"/>
                <w:szCs w:val="32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楷体_GB2312" w:eastAsia="楷体_GB2312" w:hAnsi="Verdana"/>
                <w:kern w:val="0"/>
                <w:sz w:val="24"/>
                <w:szCs w:val="32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</w:t>
            </w: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楷体_GB2312" w:eastAsia="楷体_GB2312" w:hAnsi="Verdana"/>
                <w:kern w:val="0"/>
                <w:sz w:val="24"/>
                <w:szCs w:val="32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楷体_GB2312" w:eastAsia="楷体_GB2312" w:hAnsi="Verdana"/>
                <w:kern w:val="0"/>
                <w:sz w:val="24"/>
                <w:szCs w:val="32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楷体_GB2312" w:eastAsia="楷体_GB2312" w:hAnsi="Verdana"/>
                <w:kern w:val="0"/>
                <w:sz w:val="24"/>
                <w:szCs w:val="32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楷体_GB2312" w:eastAsia="楷体_GB2312" w:hAnsi="Verdana"/>
                <w:kern w:val="0"/>
                <w:sz w:val="24"/>
                <w:szCs w:val="32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楷体_GB2312" w:eastAsia="楷体_GB2312" w:hAnsi="Verdana"/>
                <w:kern w:val="0"/>
                <w:sz w:val="24"/>
                <w:szCs w:val="32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楷体_GB2312" w:eastAsia="楷体_GB2312" w:hAnsi="Verdana"/>
                <w:kern w:val="0"/>
                <w:sz w:val="24"/>
                <w:szCs w:val="32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楷体_GB2312" w:eastAsia="楷体_GB2312" w:hAnsi="Verdana"/>
                <w:kern w:val="0"/>
                <w:sz w:val="24"/>
                <w:szCs w:val="32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楷体_GB2312" w:eastAsia="楷体_GB2312" w:hAnsi="Verdana"/>
                <w:kern w:val="0"/>
                <w:sz w:val="24"/>
                <w:szCs w:val="32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21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48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17.1%</w:t>
            </w:r>
          </w:p>
        </w:tc>
      </w:tr>
      <w:tr w:rsidR="00FB01BC" w:rsidTr="00EA5528">
        <w:trPr>
          <w:cantSplit/>
          <w:trHeight w:val="437"/>
        </w:trPr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地方与学校课程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27</w:t>
            </w: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</w:tr>
      <w:tr w:rsidR="00FB01BC" w:rsidTr="00EA5528">
        <w:trPr>
          <w:cantSplit/>
          <w:trHeight w:val="437"/>
        </w:trPr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周总课时数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(</w:t>
            </w: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节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)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34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280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</w:tr>
      <w:tr w:rsidR="00FB01BC" w:rsidTr="00EA5528">
        <w:trPr>
          <w:cantSplit/>
          <w:trHeight w:val="437"/>
        </w:trPr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学年总课时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(</w:t>
            </w:r>
            <w:r>
              <w:rPr>
                <w:rFonts w:ascii="楷体_GB2312" w:eastAsia="仿宋_GB2312" w:hAnsi="Verdana" w:hint="eastAsia"/>
                <w:kern w:val="0"/>
                <w:sz w:val="24"/>
                <w:szCs w:val="32"/>
              </w:rPr>
              <w:t>节</w:t>
            </w: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)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1015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1015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1050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1050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1050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1050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1190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1190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1122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 w:hint="eastAsia"/>
                <w:kern w:val="0"/>
                <w:sz w:val="24"/>
                <w:szCs w:val="32"/>
              </w:rPr>
              <w:t>9732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C" w:rsidRDefault="00FB01BC" w:rsidP="00EA5528">
            <w:pPr>
              <w:widowControl/>
              <w:spacing w:line="580" w:lineRule="exact"/>
              <w:ind w:leftChars="-40" w:left="-84" w:rightChars="-50" w:right="-105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Verdana"/>
                <w:kern w:val="0"/>
                <w:sz w:val="24"/>
                <w:szCs w:val="32"/>
              </w:rPr>
              <w:t> </w:t>
            </w:r>
          </w:p>
        </w:tc>
      </w:tr>
    </w:tbl>
    <w:p w:rsidR="00FB01BC" w:rsidRDefault="00FB01BC" w:rsidP="00FB01BC">
      <w:pPr>
        <w:spacing w:line="580" w:lineRule="exact"/>
        <w:rPr>
          <w:rFonts w:ascii="仿宋_GB2312" w:eastAsia="仿宋_GB2312"/>
          <w:sz w:val="24"/>
          <w:szCs w:val="32"/>
        </w:rPr>
      </w:pPr>
      <w:r>
        <w:rPr>
          <w:rFonts w:ascii="黑体" w:eastAsia="黑体" w:hAnsi="黑体" w:hint="eastAsia"/>
          <w:sz w:val="24"/>
          <w:szCs w:val="32"/>
        </w:rPr>
        <w:t>说明：</w:t>
      </w:r>
      <w:r>
        <w:rPr>
          <w:rFonts w:ascii="仿宋_GB2312" w:eastAsia="仿宋_GB2312" w:hint="eastAsia"/>
          <w:sz w:val="24"/>
          <w:szCs w:val="32"/>
        </w:rPr>
        <w:t>1.根据《教育部办公厅关于2017年义务教育道德与法治、语文、历史和小学科学教学用书有关事项的通知》（</w:t>
      </w:r>
      <w:proofErr w:type="gramStart"/>
      <w:r>
        <w:rPr>
          <w:rFonts w:ascii="仿宋_GB2312" w:eastAsia="仿宋_GB2312" w:hint="eastAsia"/>
          <w:sz w:val="24"/>
          <w:szCs w:val="32"/>
        </w:rPr>
        <w:t>教材厅函</w:t>
      </w:r>
      <w:proofErr w:type="gramEnd"/>
      <w:r>
        <w:rPr>
          <w:rFonts w:ascii="仿宋_GB2312" w:eastAsia="仿宋_GB2312" w:hint="eastAsia"/>
          <w:sz w:val="24"/>
          <w:szCs w:val="32"/>
        </w:rPr>
        <w:t>[2017]6号）要求：义务教育一、二年级品德与生活和七、八年级思想品德教材名称统一更改为道德与法治。</w:t>
      </w:r>
    </w:p>
    <w:p w:rsidR="00FB01BC" w:rsidRDefault="00FB01BC" w:rsidP="00FB01BC">
      <w:pPr>
        <w:spacing w:line="580" w:lineRule="exact"/>
        <w:jc w:val="left"/>
        <w:rPr>
          <w:rFonts w:ascii="仿宋_GB2312" w:eastAsia="仿宋_GB2312" w:hAnsi="Times New Roman" w:cs="Times New Roman"/>
          <w:sz w:val="24"/>
          <w:szCs w:val="32"/>
        </w:rPr>
      </w:pPr>
      <w:r>
        <w:rPr>
          <w:rFonts w:ascii="仿宋_GB2312" w:eastAsia="仿宋_GB2312" w:hAnsi="Times New Roman" w:cs="Times New Roman" w:hint="eastAsia"/>
          <w:sz w:val="24"/>
          <w:szCs w:val="32"/>
        </w:rPr>
        <w:t>2.根据《中共中央国务院关于加强青少年体育增强青少年体质的意见》（中发[2007]7号）要求：体育课小学1-2年级每周4课时，小学3-6年级和初中每周3课时。</w:t>
      </w:r>
    </w:p>
    <w:p w:rsidR="00FB01BC" w:rsidRDefault="00FB01BC" w:rsidP="00FB01BC">
      <w:pPr>
        <w:spacing w:line="580" w:lineRule="exact"/>
        <w:jc w:val="left"/>
        <w:rPr>
          <w:rFonts w:ascii="仿宋_GB2312" w:eastAsia="仿宋_GB2312" w:hAnsi="Times New Roman" w:cs="Times New Roman"/>
          <w:sz w:val="24"/>
          <w:szCs w:val="32"/>
        </w:rPr>
      </w:pPr>
      <w:r>
        <w:rPr>
          <w:rFonts w:ascii="仿宋_GB2312" w:eastAsia="仿宋_GB2312" w:hAnsi="Times New Roman" w:cs="Times New Roman" w:hint="eastAsia"/>
          <w:sz w:val="24"/>
          <w:szCs w:val="32"/>
        </w:rPr>
        <w:t>3.根据《教育部关于印发中小学综合实践活动课程指导纲要的通知》（教材〔2017〕4号）要求：综合实践活动课程小学1-2年级，平均每周不少于1课时；小学3-6年级和初中，平均每周不少于2课时；高中执行课程方案相关要求，完成规定学分。</w:t>
      </w:r>
    </w:p>
    <w:p w:rsidR="00FB01BC" w:rsidRDefault="00FB01BC" w:rsidP="00FB01BC">
      <w:pPr>
        <w:spacing w:line="58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sz w:val="24"/>
          <w:szCs w:val="32"/>
        </w:rPr>
        <w:t>4.根据教育部《义务教育小学科学课程标准》和有关要求,</w:t>
      </w:r>
      <w:r>
        <w:t xml:space="preserve"> </w:t>
      </w:r>
      <w:r>
        <w:rPr>
          <w:rFonts w:ascii="仿宋_GB2312" w:eastAsia="仿宋_GB2312" w:hint="eastAsia"/>
          <w:sz w:val="24"/>
          <w:szCs w:val="32"/>
        </w:rPr>
        <w:t>小学科学课程起始年级调整为一年级，在《义务教育课程设置实验方案》修订完成前，原则上要按照小学一、二年级每周不少于1课时安排课程，三至六年级的课时数保持不变。</w:t>
      </w:r>
    </w:p>
    <w:p w:rsidR="00470EAB" w:rsidRPr="00FB01BC" w:rsidRDefault="00470EAB"/>
    <w:sectPr w:rsidR="00470EAB" w:rsidRPr="00FB0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B社.1.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BC"/>
    <w:rsid w:val="00470EAB"/>
    <w:rsid w:val="00FB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01BC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01BC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2018-10-23T11:12:00Z</dcterms:created>
  <dcterms:modified xsi:type="dcterms:W3CDTF">2018-10-23T11:12:00Z</dcterms:modified>
</cp:coreProperties>
</file>