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华文中宋" w:hAnsi="华文中宋" w:eastAsia="华文中宋" w:cs="仿宋_GB2312"/>
          <w:sz w:val="44"/>
          <w:szCs w:val="44"/>
        </w:rPr>
      </w:pPr>
      <w:r>
        <w:rPr>
          <w:rFonts w:hint="eastAsia" w:ascii="华文中宋" w:hAnsi="华文中宋" w:eastAsia="华文中宋" w:cs="仿宋_GB2312"/>
          <w:sz w:val="44"/>
          <w:szCs w:val="44"/>
        </w:rPr>
        <w:t>2</w:t>
      </w:r>
      <w:r>
        <w:rPr>
          <w:rFonts w:ascii="华文中宋" w:hAnsi="华文中宋" w:eastAsia="华文中宋" w:cs="仿宋_GB2312"/>
          <w:sz w:val="44"/>
          <w:szCs w:val="44"/>
        </w:rPr>
        <w:t>018</w:t>
      </w:r>
      <w:r>
        <w:rPr>
          <w:rFonts w:hint="eastAsia" w:ascii="华文中宋" w:hAnsi="华文中宋" w:eastAsia="华文中宋" w:cs="仿宋_GB2312"/>
          <w:sz w:val="44"/>
          <w:szCs w:val="44"/>
        </w:rPr>
        <w:t>年山东省本科教改项目拟</w:t>
      </w:r>
      <w:r>
        <w:rPr>
          <w:rFonts w:ascii="华文中宋" w:hAnsi="华文中宋" w:eastAsia="华文中宋" w:cs="仿宋_GB2312"/>
          <w:sz w:val="44"/>
          <w:szCs w:val="44"/>
        </w:rPr>
        <w:t>立项名单</w:t>
      </w:r>
    </w:p>
    <w:p>
      <w:pPr>
        <w:jc w:val="left"/>
        <w:rPr>
          <w:rFonts w:hint="eastAsia" w:ascii="黑体" w:hAnsi="黑体" w:eastAsia="黑体" w:cs="仿宋_GB2312"/>
          <w:sz w:val="32"/>
          <w:szCs w:val="32"/>
        </w:rPr>
      </w:pPr>
      <w:r>
        <w:rPr>
          <w:rFonts w:hint="eastAsia" w:ascii="黑体" w:hAnsi="黑体" w:eastAsia="黑体" w:cs="仿宋_GB2312"/>
          <w:sz w:val="32"/>
          <w:szCs w:val="32"/>
        </w:rPr>
        <w:t>一、重点项目</w:t>
      </w:r>
    </w:p>
    <w:tbl>
      <w:tblPr>
        <w:tblStyle w:val="3"/>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42"/>
        <w:gridCol w:w="4395"/>
        <w:gridCol w:w="93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blHeader/>
          <w:jc w:val="center"/>
        </w:trPr>
        <w:tc>
          <w:tcPr>
            <w:tcW w:w="764" w:type="dxa"/>
            <w:shd w:val="clear" w:color="auto" w:fill="auto"/>
            <w:vAlign w:val="center"/>
          </w:tcPr>
          <w:p>
            <w:pPr>
              <w:widowControl/>
              <w:jc w:val="center"/>
              <w:rPr>
                <w:rFonts w:hint="eastAsia" w:ascii="仿宋_GB2312" w:hAnsi="等线" w:eastAsia="仿宋_GB2312" w:cs="宋体"/>
                <w:b/>
                <w:bCs/>
                <w:kern w:val="0"/>
                <w:sz w:val="22"/>
                <w:szCs w:val="22"/>
              </w:rPr>
            </w:pPr>
            <w:r>
              <w:rPr>
                <w:rFonts w:hint="eastAsia" w:ascii="仿宋_GB2312" w:hAnsi="等线" w:eastAsia="仿宋_GB2312" w:cs="宋体"/>
                <w:b/>
                <w:bCs/>
                <w:kern w:val="0"/>
                <w:sz w:val="22"/>
                <w:szCs w:val="22"/>
              </w:rPr>
              <w:t>序号</w:t>
            </w:r>
          </w:p>
        </w:tc>
        <w:tc>
          <w:tcPr>
            <w:tcW w:w="1842" w:type="dxa"/>
            <w:shd w:val="clear" w:color="auto" w:fill="auto"/>
            <w:vAlign w:val="center"/>
          </w:tcPr>
          <w:p>
            <w:pPr>
              <w:widowControl/>
              <w:jc w:val="center"/>
              <w:rPr>
                <w:rFonts w:hint="eastAsia" w:ascii="仿宋_GB2312" w:hAnsi="等线" w:eastAsia="仿宋_GB2312" w:cs="宋体"/>
                <w:b/>
                <w:bCs/>
                <w:kern w:val="0"/>
                <w:sz w:val="22"/>
                <w:szCs w:val="22"/>
              </w:rPr>
            </w:pPr>
            <w:r>
              <w:rPr>
                <w:rFonts w:hint="eastAsia" w:ascii="仿宋_GB2312" w:hAnsi="等线" w:eastAsia="仿宋_GB2312" w:cs="宋体"/>
                <w:b/>
                <w:bCs/>
                <w:kern w:val="0"/>
                <w:sz w:val="22"/>
                <w:szCs w:val="22"/>
              </w:rPr>
              <w:t>所属学校</w:t>
            </w:r>
          </w:p>
        </w:tc>
        <w:tc>
          <w:tcPr>
            <w:tcW w:w="4395" w:type="dxa"/>
            <w:shd w:val="clear" w:color="auto" w:fill="auto"/>
            <w:vAlign w:val="center"/>
          </w:tcPr>
          <w:p>
            <w:pPr>
              <w:widowControl/>
              <w:jc w:val="center"/>
              <w:rPr>
                <w:rFonts w:hint="eastAsia" w:ascii="仿宋_GB2312" w:hAnsi="等线" w:eastAsia="仿宋_GB2312" w:cs="宋体"/>
                <w:b/>
                <w:bCs/>
                <w:kern w:val="0"/>
                <w:sz w:val="22"/>
                <w:szCs w:val="22"/>
              </w:rPr>
            </w:pPr>
            <w:r>
              <w:rPr>
                <w:rFonts w:hint="eastAsia" w:ascii="仿宋_GB2312" w:hAnsi="等线" w:eastAsia="仿宋_GB2312" w:cs="宋体"/>
                <w:b/>
                <w:bCs/>
                <w:kern w:val="0"/>
                <w:sz w:val="22"/>
                <w:szCs w:val="22"/>
              </w:rPr>
              <w:t>项目名称</w:t>
            </w:r>
          </w:p>
        </w:tc>
        <w:tc>
          <w:tcPr>
            <w:tcW w:w="934" w:type="dxa"/>
            <w:shd w:val="clear" w:color="auto" w:fill="auto"/>
            <w:vAlign w:val="center"/>
          </w:tcPr>
          <w:p>
            <w:pPr>
              <w:widowControl/>
              <w:jc w:val="center"/>
              <w:rPr>
                <w:rFonts w:hint="eastAsia" w:ascii="仿宋_GB2312" w:hAnsi="等线" w:eastAsia="仿宋_GB2312" w:cs="宋体"/>
                <w:b/>
                <w:bCs/>
                <w:kern w:val="0"/>
                <w:sz w:val="22"/>
                <w:szCs w:val="22"/>
              </w:rPr>
            </w:pPr>
            <w:r>
              <w:rPr>
                <w:rFonts w:hint="eastAsia" w:ascii="仿宋_GB2312" w:hAnsi="等线" w:eastAsia="仿宋_GB2312" w:cs="宋体"/>
                <w:b/>
                <w:bCs/>
                <w:kern w:val="0"/>
                <w:sz w:val="22"/>
                <w:szCs w:val="22"/>
              </w:rPr>
              <w:t>项目</w:t>
            </w:r>
          </w:p>
          <w:p>
            <w:pPr>
              <w:widowControl/>
              <w:jc w:val="center"/>
              <w:rPr>
                <w:rFonts w:hint="eastAsia" w:ascii="仿宋_GB2312" w:hAnsi="等线" w:eastAsia="仿宋_GB2312" w:cs="宋体"/>
                <w:b/>
                <w:bCs/>
                <w:kern w:val="0"/>
                <w:sz w:val="22"/>
                <w:szCs w:val="22"/>
              </w:rPr>
            </w:pPr>
            <w:r>
              <w:rPr>
                <w:rFonts w:hint="eastAsia" w:ascii="仿宋_GB2312" w:hAnsi="等线" w:eastAsia="仿宋_GB2312" w:cs="宋体"/>
                <w:b/>
                <w:bCs/>
                <w:kern w:val="0"/>
                <w:sz w:val="22"/>
                <w:szCs w:val="22"/>
              </w:rPr>
              <w:t>负责人</w:t>
            </w:r>
          </w:p>
        </w:tc>
        <w:tc>
          <w:tcPr>
            <w:tcW w:w="908" w:type="dxa"/>
            <w:shd w:val="clear" w:color="auto" w:fill="auto"/>
            <w:vAlign w:val="center"/>
          </w:tcPr>
          <w:p>
            <w:pPr>
              <w:widowControl/>
              <w:jc w:val="center"/>
              <w:rPr>
                <w:rFonts w:hint="eastAsia" w:ascii="仿宋_GB2312" w:hAnsi="等线" w:eastAsia="仿宋_GB2312" w:cs="宋体"/>
                <w:b/>
                <w:bCs/>
                <w:kern w:val="0"/>
                <w:sz w:val="22"/>
                <w:szCs w:val="22"/>
              </w:rPr>
            </w:pPr>
            <w:r>
              <w:rPr>
                <w:rFonts w:hint="eastAsia" w:ascii="仿宋_GB2312" w:hAnsi="等线" w:eastAsia="仿宋_GB2312" w:cs="宋体"/>
                <w:b/>
                <w:bCs/>
                <w:kern w:val="0"/>
                <w:sz w:val="22"/>
                <w:szCs w:val="22"/>
              </w:rPr>
              <w:t>立项</w:t>
            </w:r>
            <w:r>
              <w:rPr>
                <w:rFonts w:hint="eastAsia" w:ascii="仿宋_GB2312" w:hAnsi="等线" w:eastAsia="仿宋_GB2312" w:cs="宋体"/>
                <w:b/>
                <w:bCs/>
                <w:kern w:val="0"/>
                <w:sz w:val="22"/>
                <w:szCs w:val="22"/>
              </w:rPr>
              <w:br w:type="textWrapping"/>
            </w:r>
            <w:r>
              <w:rPr>
                <w:rFonts w:hint="eastAsia" w:ascii="仿宋_GB2312" w:hAnsi="等线" w:eastAsia="仿宋_GB2312" w:cs="宋体"/>
                <w:b/>
                <w:bCs/>
                <w:kern w:val="0"/>
                <w:sz w:val="22"/>
                <w:szCs w:val="22"/>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滨州医学院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医学影像专业虚拟仿真实验教学系统的构建与应用</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李祥林</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德州学院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基于学科专业与课程体系建设BI理念的大学英语教学新模式与综合评价体系建设研究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马应心</w:t>
            </w:r>
          </w:p>
        </w:tc>
        <w:tc>
          <w:tcPr>
            <w:tcW w:w="908" w:type="dxa"/>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济南大学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产出导向的师范生学习指导服务体系的构建与实施</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张婷</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聊城大学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地方高校公费师范生精准对标培养的课程体系研究与实践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王桂清</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5</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聊城大学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基于“核心素养”的地方综合性大学新工科通识教育课程体系构建与实践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惠鸿忠</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6</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临沂大学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加强科教融合，发挥学科优势，探索地方高校拔尖创新型人才培养新模式</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夏其英</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7</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临沂大学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面向区域经济社会发展需求的地方大学创新型人才“校企政”协同培养模式研究</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郑秀文</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8</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临沂大学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校企深度融合构建协同育人机制--面向微电子集成电路国家新动能急需</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王晓丽</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9</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鲁东大学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过程导向，能力为本，构建农学创新创业体系</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闫冬春</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10</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齐鲁工业大学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“一带一路”视域下国际化艺术设计人才培养模式研究</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刘木森</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11</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齐鲁工业大学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科教融合背景下地方高校机械类专业协同育人模式改革与实践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许崇海</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12</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齐鲁师范学院</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基于能力范式的PBL与研究性教学</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张克玉</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13</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齐鲁医科大学（筹）</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基于数据分析的高校教师教学能力评价指标体系研究</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马敏</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14</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齐鲁医药学院</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食品科学与工程专业“互惠多赢、三方四共、同担共管”协同育人机制研究</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段荣帅</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15</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青岛大学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以学生为中心的课堂教学改革与实践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孔伟金</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16</w:t>
            </w:r>
          </w:p>
        </w:tc>
        <w:tc>
          <w:tcPr>
            <w:tcW w:w="1842"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青岛黄海学院</w:t>
            </w:r>
          </w:p>
        </w:tc>
        <w:tc>
          <w:tcPr>
            <w:tcW w:w="4395"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“院园合一”机制下基于工作室的跨境电商人才培养实践研究</w:t>
            </w:r>
          </w:p>
        </w:tc>
        <w:tc>
          <w:tcPr>
            <w:tcW w:w="934"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梁忠环</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17</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青岛科技大学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基于TRIZ创新方法的高校创新教育培养体系构建与实践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王霞</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18</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青岛科技大学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面向应急能力提升的化工安全虚拟仿真实践教学模式的研究</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田文德</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19</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青岛科技大学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新工科背景下智能制造工程专业人才培养模式探索与实践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何燕</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20</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青岛理工大学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新工科背景下“五环三维”高素质应用型创新人才培养模式探索与实践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杨勇</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21</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青岛农业大学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农科专业应用型人才培养模式的构建与实践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张恩盈</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22</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曲阜师范大学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"新工科"背景下人工智能领域人才培养体系研究与实践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雷玉霞</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23</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曲阜师范大学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面向新工科的软件工程实践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齐苏敏</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24</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山东财经大学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“互联网+”时代经管类专业虚拟仿真实验教学资源跨域共享模式研究--基于校校、校企协同的实践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丛建阁</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25</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山东工商学院</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高水平应用型工商管理专业群对接新旧动能转换的人才培养模式研究与实践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李东升</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26</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山东管理学院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以国家治理为核心《毛泽东思想和中国特色社会主义理论体系概论》教学改革研究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徐健</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27</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山东华宇工学院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服务新旧动能转换的自动化专业升级改造研究与实践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刘成芳</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28</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山东建筑大学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高校“知行合一”全过程学科德育研究--以商科人才的企业社会责任教育为例</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王莉莉</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29</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山东建筑大学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基于OBE理念的地方院校本科教学质量保障体系研究与实践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崔艳秋</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30</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山东交通学院</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地方应用型本科高校实施理工科“人工智能”通识教育课程内容改革研究</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张广渊</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31</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山东交通学院</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建设新工科、服务新动能背景下地方应用型本科院校专业集群建设研究--以交通类专业集群建设为例</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赵长利</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32</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山东科技大学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地质类本科专业深度产教融合人才培养模式创新研究与实践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韩作振</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33</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山东科技大学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新时代下创新驱动、竞赛导引、学生参与、知识内化的GIS专业教材体系研究与实践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牟乃夏</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34</w:t>
            </w:r>
          </w:p>
        </w:tc>
        <w:tc>
          <w:tcPr>
            <w:tcW w:w="1842"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山东理工大学</w:t>
            </w:r>
          </w:p>
        </w:tc>
        <w:tc>
          <w:tcPr>
            <w:tcW w:w="4395"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基于装配式建筑和BIM技术的土木工程专业改造升级探索与实践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刘建平</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35</w:t>
            </w:r>
          </w:p>
        </w:tc>
        <w:tc>
          <w:tcPr>
            <w:tcW w:w="1842"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山东理工大学</w:t>
            </w:r>
          </w:p>
        </w:tc>
        <w:tc>
          <w:tcPr>
            <w:tcW w:w="4395"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慕课应用模式及学生学习质量评价体系的研究与实践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管恩京</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36</w:t>
            </w:r>
          </w:p>
        </w:tc>
        <w:tc>
          <w:tcPr>
            <w:tcW w:w="1842"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山东理工大学</w:t>
            </w:r>
          </w:p>
        </w:tc>
        <w:tc>
          <w:tcPr>
            <w:tcW w:w="4395"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新工科背景下，制药工程专业人才培养服务新旧动能转换的研究与实践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庞秋香</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37</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山东农业大学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食品科学与工程专业“四阶协同式”创新创业能力培养模式及育人机制研究</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李大鹏</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38</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山东农业工程学院</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服务乡村振兴战略的农林类专业产科教融合应用型本科人才培养体系建设与实践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李凌</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39</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山东女子学院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新旧动能转换背景下审计学专业校企协同育人模式探索与实践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冯华</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40</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山东青年政治学院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面向区域新经济的地方本科院校“三维三位”协同育人机制研究与实践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李亚光</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41</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山东师范大学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产学研协同培养应用创新型传媒人才的探索与实践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马池珠</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42</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山东师范大学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物联网工程专业“多元化培养，个性化成才”的人才培养模式改革与实践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杨峰</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43</w:t>
            </w:r>
          </w:p>
        </w:tc>
        <w:tc>
          <w:tcPr>
            <w:tcW w:w="1842"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山东英才学院</w:t>
            </w:r>
          </w:p>
        </w:tc>
        <w:tc>
          <w:tcPr>
            <w:tcW w:w="4395" w:type="dxa"/>
            <w:shd w:val="clear" w:color="auto" w:fill="auto"/>
            <w:vAlign w:val="center"/>
          </w:tcPr>
          <w:p>
            <w:pPr>
              <w:widowControl/>
              <w:spacing w:line="260" w:lineRule="exact"/>
              <w:jc w:val="left"/>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基于“LR学科专业与课程体系建设I”物流管理应用型创新人才培养模式研究</w:t>
            </w:r>
          </w:p>
        </w:tc>
        <w:tc>
          <w:tcPr>
            <w:tcW w:w="934"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周静</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44</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山东政法学院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“开放共享、协同育人” 诊所式法律实践教学中心建设研究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綦书纬</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45</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山东中医药大学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以岗位胜任力培养为导向的智慧医学模拟中心建设与实践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张宏萌</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46</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潍坊学院</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新旧动能转换背景下地方高校应用型IT人才培养模式研究与实践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王成端</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47</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潍坊医学院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OTD结合标准化病人教学法在整合医学教学中应用研究</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杜爱玲</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48</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烟台大学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教师发展区域共同体建设与中青年教师教学能力提升研究</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毕可志</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49</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烟台大学</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新工科背景下线性代数教学改革的研究与实践</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陈传军</w:t>
            </w:r>
          </w:p>
        </w:tc>
        <w:tc>
          <w:tcPr>
            <w:tcW w:w="908" w:type="dxa"/>
            <w:shd w:val="clear" w:color="auto" w:fill="auto"/>
            <w:vAlign w:val="center"/>
          </w:tcPr>
          <w:p>
            <w:pPr>
              <w:widowControl/>
              <w:spacing w:line="260" w:lineRule="exact"/>
              <w:jc w:val="center"/>
              <w:rPr>
                <w:rFonts w:hint="eastAsia" w:ascii="仿宋_GB2312" w:hAnsi="等线" w:eastAsia="仿宋_GB2312" w:cs="宋体"/>
                <w:bCs/>
                <w:color w:val="000000"/>
                <w:kern w:val="0"/>
                <w:sz w:val="20"/>
              </w:rPr>
            </w:pPr>
            <w:r>
              <w:rPr>
                <w:rFonts w:hint="eastAsia" w:ascii="仿宋_GB2312" w:hAnsi="等线" w:eastAsia="仿宋_GB2312" w:cs="宋体"/>
                <w:bCs/>
                <w:color w:val="000000"/>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jc w:val="center"/>
              <w:rPr>
                <w:rFonts w:hint="eastAsia" w:ascii="仿宋_GB2312" w:eastAsia="仿宋_GB2312"/>
              </w:rPr>
            </w:pPr>
            <w:r>
              <w:rPr>
                <w:rFonts w:hint="eastAsia" w:ascii="仿宋_GB2312" w:eastAsia="仿宋_GB2312"/>
              </w:rPr>
              <w:t>50</w:t>
            </w:r>
          </w:p>
        </w:tc>
        <w:tc>
          <w:tcPr>
            <w:tcW w:w="1842"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枣庄学院</w:t>
            </w:r>
          </w:p>
        </w:tc>
        <w:tc>
          <w:tcPr>
            <w:tcW w:w="4395" w:type="dxa"/>
            <w:shd w:val="clear" w:color="auto" w:fill="auto"/>
            <w:vAlign w:val="center"/>
          </w:tcPr>
          <w:p>
            <w:pPr>
              <w:widowControl/>
              <w:spacing w:line="260" w:lineRule="exact"/>
              <w:jc w:val="left"/>
              <w:rPr>
                <w:rFonts w:hint="eastAsia" w:ascii="仿宋_GB2312" w:hAnsi="等线" w:eastAsia="仿宋_GB2312" w:cs="宋体"/>
                <w:bCs/>
                <w:kern w:val="0"/>
                <w:sz w:val="20"/>
              </w:rPr>
            </w:pPr>
            <w:r>
              <w:rPr>
                <w:rFonts w:hint="eastAsia" w:ascii="仿宋_GB2312" w:hAnsi="等线" w:eastAsia="仿宋_GB2312" w:cs="宋体"/>
                <w:bCs/>
                <w:kern w:val="0"/>
                <w:sz w:val="20"/>
              </w:rPr>
              <w:t>新旧动能转换背景下“8421”校企合作协同育人机制创新研究与实践--以计算机类专业为例</w:t>
            </w:r>
          </w:p>
        </w:tc>
        <w:tc>
          <w:tcPr>
            <w:tcW w:w="934"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张伟</w:t>
            </w:r>
          </w:p>
        </w:tc>
        <w:tc>
          <w:tcPr>
            <w:tcW w:w="908" w:type="dxa"/>
            <w:shd w:val="clear" w:color="auto" w:fill="auto"/>
            <w:vAlign w:val="center"/>
          </w:tcPr>
          <w:p>
            <w:pPr>
              <w:widowControl/>
              <w:spacing w:line="260" w:lineRule="exact"/>
              <w:jc w:val="center"/>
              <w:rPr>
                <w:rFonts w:hint="eastAsia" w:ascii="仿宋_GB2312" w:hAnsi="等线" w:eastAsia="仿宋_GB2312" w:cs="宋体"/>
                <w:bCs/>
                <w:kern w:val="0"/>
                <w:sz w:val="20"/>
              </w:rPr>
            </w:pPr>
            <w:r>
              <w:rPr>
                <w:rFonts w:hint="eastAsia" w:ascii="仿宋_GB2312" w:hAnsi="等线" w:eastAsia="仿宋_GB2312" w:cs="宋体"/>
                <w:bCs/>
                <w:kern w:val="0"/>
                <w:sz w:val="20"/>
              </w:rPr>
              <w:t>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ascii="仿宋_GB2312" w:hAnsi="等线" w:eastAsia="仿宋_GB2312"/>
                <w:bCs/>
                <w:sz w:val="20"/>
              </w:rPr>
            </w:pPr>
            <w:r>
              <w:rPr>
                <w:rFonts w:hint="eastAsia" w:ascii="仿宋_GB2312" w:hAnsi="等线" w:eastAsia="仿宋_GB2312"/>
                <w:bCs/>
                <w:sz w:val="20"/>
              </w:rPr>
              <w:t>51</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北京电影学院现代创意媒体学院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山东省艺术类院校与地方文化产业互动发展研究</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孙淑珍</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52</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滨州医学院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基于第二课堂的大学生创新能力培养研究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王玖</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53</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德州学院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基于“课程思政”的地方高校大思政课程体系构建研究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刘印房</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54</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菏泽学院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乡村振兴战略视野下，面向牡丹产业的专业改革实践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李莹莹</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55</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菏泽学院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应用型高校“课程思政教学模式研究与探索</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闫伟</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56</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济南大学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服务新旧动能转换视角下地方高校学科专业协同建设研究与实践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刘磊</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57</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济南大学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基于师范专业认证的地理科学专业课程体系响应与优化</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解伏菊</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58</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济南大学泉城学院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设计学类专业基础课教学内容深度改革与教学模式创新实践</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郭敏霞</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59</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济宁学院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新工科背景下基于大数据分析的计算机类人才培养创新机制研究与实践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薛庆文</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60</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济宁学院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学分制改革下基于移动互联网络环境的高等数学学习模式研究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陈祥平</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61</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聊城大学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地方高校经管类专业本科生全过程导师制的研究与实践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马中东</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62</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聊城大学东昌学院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基于数据思维培养的高校计算机公共课教学体系的研究与实践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孔令乾</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63</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鲁东大学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融入行业标准的开放式食品类专业课程体系研究与实践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彭新颜</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64</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齐鲁工业大学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科教融合背景下地方高校新工科专业实践教学体系的构建与实践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马烽</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color w:val="FF0000"/>
                <w:sz w:val="20"/>
              </w:rPr>
            </w:pPr>
            <w:r>
              <w:rPr>
                <w:rFonts w:hint="eastAsia" w:ascii="仿宋_GB2312" w:hAnsi="等线" w:eastAsia="仿宋_GB2312"/>
                <w:bCs/>
                <w:color w:val="FF0000"/>
                <w:sz w:val="20"/>
              </w:rPr>
              <w:t>65</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齐鲁理工学院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基于OBE导向的创新创业平台在新土木工程专业中的植入与融合</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王燕</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66</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齐鲁理工学院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应用型本科院校任务驱动教学模式的探索与实践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马文建</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67</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齐鲁师范学院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基于创新项目驱动的课程改革与实践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冯希叶</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68</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齐鲁医药学院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健康中国战略下医学人才“双创”教育研究与实践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徐新清</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69</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青岛滨海学院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 xml:space="preserve">基于“工程坊”的地方高校机电类创新创业人才培养探索与实践 </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翟明戈</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70</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青岛滨海学院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应用型大学酒店管理本科专业校企协同育人机制研究</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王同娟</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71</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青岛大学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大学生传统文化素养与写作能力提高课程群建设</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窦秀艳</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72</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青岛工学院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新时代民办高校优势特色专业内涵式建设策略研究--以数据工程专业为例</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葛苏慧</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73</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青岛黄海学院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基于智慧物流的物流管理本科专业课程体系重构 </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朱耀勤</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74</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青岛理工大学</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学分制背景下管理科学与工程类专业学科大类平台课体系优化与教学内容改革</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程灏</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75</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青岛理工大学</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依托“111”学科创新引智基地的土木工程国际化创新人才培养模式探索与实践</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张鹏</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76</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青岛理工大学琴岛学院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独立学院“双师双能型”教师培养机制研究与实践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史先锋</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77</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青岛理工大学琴岛学院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新旧动能转换背景下应用型本科会计学专业课程体系优化研究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李雪</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78</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青岛农业大学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校级实验教学公共平台建设的研究与实践--以青岛农业大学计算机公共实验教学中心建设为例</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龚良玉</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764"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79</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青岛农业大学海都学院</w:t>
            </w:r>
          </w:p>
        </w:tc>
        <w:tc>
          <w:tcPr>
            <w:tcW w:w="4395"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学科专业与课程体系建设S实践教学模式在独立学院食品科学与工程专业的应用与探索</w:t>
            </w:r>
          </w:p>
        </w:tc>
        <w:tc>
          <w:tcPr>
            <w:tcW w:w="934"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范荣波</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80</w:t>
            </w:r>
          </w:p>
        </w:tc>
        <w:tc>
          <w:tcPr>
            <w:tcW w:w="1842"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曲阜师范大学</w:t>
            </w:r>
          </w:p>
        </w:tc>
        <w:tc>
          <w:tcPr>
            <w:tcW w:w="4395"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成果导向教育(OBE)的法学本科人才培养模式研究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张益刚</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81</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山东财经大学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习近平新时代经济思想指导下经济学专业核心课程建设研究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彭留英</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82</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山东工商学院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嵌入式”人才培养模式创新及质量保障机制研究——以公益慈善事业管理为例</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于秀琴</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83</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山东工艺美术学院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基于交互与三维动画技术服装工艺课程群虚拟仿真教学平台研发</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骆顺华</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84</w:t>
            </w:r>
          </w:p>
        </w:tc>
        <w:tc>
          <w:tcPr>
            <w:tcW w:w="1842"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山东管理学院</w:t>
            </w:r>
          </w:p>
        </w:tc>
        <w:tc>
          <w:tcPr>
            <w:tcW w:w="4395"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应用型本科院校课程评估模式与指标体系研究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韩清恩</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85</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山东科技大学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地方高校本科教学质量监控体系的研究与实践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申玉三</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86</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山东科技大学泰山科技学院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《逆向工程与3D打印技术》课程教学体系建设的研究与实践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刘然慧</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87</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山东理工大学</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虚拟仿真技术与教学深度融合的研究与实践</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任传波</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88</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山东农业大学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植物保护类专业高水平国际化人才培养模式的设计与实践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刘会香</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89</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山东女子学院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以AL为导向的大学英语线下线上混合教学模式研究与实践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赵淑容</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90</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山东青年政治学院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青年领导力专业教育与课程体系建设研究与实践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刘庆顺</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91</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山东师范大学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师范院校培养具有国际视野的化学创新人才探索</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陈蓁蓁</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92</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山东协和学院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后互联网时代物联网工程专业人才培养体系的构建</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李颖</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93</w:t>
            </w:r>
          </w:p>
        </w:tc>
        <w:tc>
          <w:tcPr>
            <w:tcW w:w="1842"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山东政法学院</w:t>
            </w:r>
          </w:p>
        </w:tc>
        <w:tc>
          <w:tcPr>
            <w:tcW w:w="4395"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 xml:space="preserve">以创新创业为导向的“丰”型人才培养体系--山政新闻传播类专业的探索 </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蒋海升</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94</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山东中医药大学</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基于“互联网+”新师承中医教学模式的研究与创建</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王世军</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95</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泰山学院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新时代高校德育一体化建设的理论与实践研究--以泰山学院为例</w:t>
            </w:r>
            <w:bookmarkStart w:id="0" w:name="_GoBack"/>
            <w:bookmarkEnd w:id="0"/>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刘明合</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96</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泰山学院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专业认证视角下的数学师范专业“四四四四”人才培养模式研究与实践</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国忠金</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97</w:t>
            </w:r>
          </w:p>
        </w:tc>
        <w:tc>
          <w:tcPr>
            <w:tcW w:w="1842" w:type="dxa"/>
            <w:shd w:val="clear" w:color="auto" w:fill="auto"/>
            <w:vAlign w:val="center"/>
          </w:tcPr>
          <w:p>
            <w:pPr>
              <w:spacing w:line="260" w:lineRule="exact"/>
              <w:jc w:val="left"/>
              <w:rPr>
                <w:rFonts w:hint="eastAsia" w:ascii="仿宋_GB2312" w:hAnsi="等线" w:eastAsia="仿宋_GB2312"/>
                <w:bCs/>
                <w:color w:val="000000"/>
                <w:sz w:val="20"/>
              </w:rPr>
            </w:pPr>
            <w:r>
              <w:rPr>
                <w:rFonts w:hint="eastAsia" w:ascii="仿宋_GB2312" w:hAnsi="等线" w:eastAsia="仿宋_GB2312"/>
                <w:bCs/>
                <w:color w:val="000000"/>
                <w:sz w:val="20"/>
              </w:rPr>
              <w:t>潍坊科技学院</w:t>
            </w:r>
          </w:p>
        </w:tc>
        <w:tc>
          <w:tcPr>
            <w:tcW w:w="4395" w:type="dxa"/>
            <w:shd w:val="clear" w:color="auto" w:fill="auto"/>
            <w:vAlign w:val="center"/>
          </w:tcPr>
          <w:p>
            <w:pPr>
              <w:spacing w:line="260" w:lineRule="exact"/>
              <w:rPr>
                <w:rFonts w:hint="eastAsia" w:ascii="仿宋_GB2312" w:hAnsi="等线" w:eastAsia="仿宋_GB2312"/>
                <w:bCs/>
                <w:color w:val="000000"/>
                <w:sz w:val="20"/>
              </w:rPr>
            </w:pPr>
            <w:r>
              <w:rPr>
                <w:rFonts w:hint="eastAsia" w:ascii="仿宋_GB2312" w:hAnsi="等线" w:eastAsia="仿宋_GB2312"/>
                <w:bCs/>
                <w:color w:val="000000"/>
                <w:sz w:val="20"/>
              </w:rPr>
              <w:t>设施农业科学与工程专业应用型人才培养课程体系及实践 模式创新构建</w:t>
            </w:r>
          </w:p>
        </w:tc>
        <w:tc>
          <w:tcPr>
            <w:tcW w:w="934" w:type="dxa"/>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刘杰</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98</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潍坊学院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基于在线课程资源建设与应用的教学方法改革与探索--以特殊教育专业为例</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刘强</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99</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潍坊医学院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基于TQM和大数据驱动的地方医学院校质量保障体系构建与实践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王玉良</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100</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烟台大学文经学院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以提升就业创业能力为导向的大学生创新创业教育体系的构建研究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王莹</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101</w:t>
            </w:r>
          </w:p>
        </w:tc>
        <w:tc>
          <w:tcPr>
            <w:tcW w:w="1842"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烟台南山学院</w:t>
            </w:r>
          </w:p>
        </w:tc>
        <w:tc>
          <w:tcPr>
            <w:tcW w:w="4395"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 xml:space="preserve">地方本科高校产教融合协同育人体系的研究与实践 </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房洪杰</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102</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烟台南山学院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基于产教融合的材料类专业协同育人模式研究与实践</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张涛</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103</w:t>
            </w:r>
          </w:p>
        </w:tc>
        <w:tc>
          <w:tcPr>
            <w:tcW w:w="1842" w:type="dxa"/>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枣庄学院</w:t>
            </w:r>
          </w:p>
        </w:tc>
        <w:tc>
          <w:tcPr>
            <w:tcW w:w="4395" w:type="dxa"/>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卓越地理教师培养模式研究</w:t>
            </w:r>
          </w:p>
        </w:tc>
        <w:tc>
          <w:tcPr>
            <w:tcW w:w="93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陈成忠</w:t>
            </w:r>
          </w:p>
        </w:tc>
        <w:tc>
          <w:tcPr>
            <w:tcW w:w="908" w:type="dxa"/>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color w:val="000000"/>
                <w:sz w:val="20"/>
              </w:rPr>
            </w:pPr>
            <w:r>
              <w:rPr>
                <w:rFonts w:hint="eastAsia" w:ascii="仿宋_GB2312" w:hAnsi="等线" w:eastAsia="仿宋_GB2312"/>
                <w:bCs/>
                <w:color w:val="000000"/>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哈尔滨工业大学（威海）</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新工科人才助力新旧动能转换时代背景下的新能源专业课程体系建设方法研究</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宋蕙慧</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105</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哈尔滨工业大学（威海）</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“三位一体”大学英语课程体系构建及实践研究</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史光孝</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106</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海军航空大学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“515”综合教学改革研究</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曲亮生</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107</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海军航空大学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海军航空英语系列教材建设的研究与实践</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陈  莉</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108</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 xml:space="preserve">基于创新能力培养的“统筹与优选”教育体系建设 </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赵炳新</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109</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智能时代自动化专业多元化培养模式探索与实践</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张承慧</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110</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新工科拔尖创新人才教育模式探索和平台建设</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李德春</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111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数据科学与大数据技术学科在新工科多方协同育人模式下的改革与实践</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崔立真</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112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山东大学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物理专业大学生围绕专业课进行科研训练模式创新研究</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张  鹏</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113</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中国海洋大学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基于真实问题的项目式团队学习--构建以“做”为中心的创新创业教育课程体系</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宋大雷</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114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中国海洋大学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面向创新能力培养的生命科学实践教学体系研究</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刘晨光</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115</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中国海洋大学</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水产科学国家级实验教学示范中心运行机制与管理模式的研究与实践</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温海深</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116</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中国石油大学（华东）</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石油工程优势特色专业新工科建设改造升级路径探索与实践</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陈德春</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117</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中国石油大学（华东）</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“双一流”背景下石油类专业国际化人才培养体系的研究与构建</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冯其红</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764" w:type="dxa"/>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118</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left"/>
              <w:rPr>
                <w:rFonts w:hint="eastAsia" w:ascii="仿宋_GB2312" w:hAnsi="等线" w:eastAsia="仿宋_GB2312"/>
                <w:bCs/>
                <w:sz w:val="20"/>
              </w:rPr>
            </w:pPr>
            <w:r>
              <w:rPr>
                <w:rFonts w:hint="eastAsia" w:ascii="仿宋_GB2312" w:hAnsi="等线" w:eastAsia="仿宋_GB2312"/>
                <w:bCs/>
                <w:sz w:val="20"/>
              </w:rPr>
              <w:t>中国石油大学（华东）</w:t>
            </w:r>
          </w:p>
        </w:tc>
        <w:tc>
          <w:tcPr>
            <w:tcW w:w="4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rPr>
                <w:rFonts w:hint="eastAsia" w:ascii="仿宋_GB2312" w:hAnsi="等线" w:eastAsia="仿宋_GB2312"/>
                <w:bCs/>
                <w:sz w:val="20"/>
              </w:rPr>
            </w:pPr>
            <w:r>
              <w:rPr>
                <w:rFonts w:hint="eastAsia" w:ascii="仿宋_GB2312" w:hAnsi="等线" w:eastAsia="仿宋_GB2312"/>
                <w:bCs/>
                <w:sz w:val="20"/>
              </w:rPr>
              <w:t>“新工科”背景下本研一体化拔尖人才培养模式探究与实践</w:t>
            </w:r>
          </w:p>
        </w:tc>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刘会娥</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ascii="仿宋_GB2312" w:hAnsi="等线" w:eastAsia="仿宋_GB2312"/>
                <w:bCs/>
                <w:sz w:val="20"/>
              </w:rPr>
            </w:pPr>
            <w:r>
              <w:rPr>
                <w:rFonts w:hint="eastAsia" w:ascii="仿宋_GB2312" w:hAnsi="等线" w:eastAsia="仿宋_GB2312"/>
                <w:bCs/>
                <w:sz w:val="20"/>
              </w:rPr>
              <w:t>自筹</w:t>
            </w:r>
          </w:p>
        </w:tc>
      </w:tr>
    </w:tbl>
    <w:p>
      <w:pPr>
        <w:jc w:val="center"/>
        <w:rPr>
          <w:rFonts w:ascii="华文中宋" w:hAnsi="华文中宋" w:eastAsia="华文中宋" w:cs="仿宋_GB2312"/>
          <w:sz w:val="32"/>
          <w:szCs w:val="32"/>
        </w:rPr>
      </w:pPr>
    </w:p>
    <w:p>
      <w:pPr>
        <w:jc w:val="left"/>
        <w:rPr>
          <w:rFonts w:hint="eastAsia"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w:t>
      </w:r>
      <w:r>
        <w:rPr>
          <w:rFonts w:hint="eastAsia" w:ascii="黑体" w:hAnsi="黑体" w:eastAsia="黑体" w:cs="仿宋_GB2312"/>
          <w:sz w:val="32"/>
          <w:szCs w:val="32"/>
        </w:rPr>
        <w:t>面上</w:t>
      </w:r>
      <w:r>
        <w:rPr>
          <w:rFonts w:ascii="黑体" w:hAnsi="黑体" w:eastAsia="黑体" w:cs="仿宋_GB2312"/>
          <w:sz w:val="32"/>
          <w:szCs w:val="32"/>
        </w:rPr>
        <w:t>项目</w:t>
      </w:r>
    </w:p>
    <w:tbl>
      <w:tblPr>
        <w:tblStyle w:val="3"/>
        <w:tblW w:w="8866" w:type="dxa"/>
        <w:jc w:val="center"/>
        <w:tblInd w:w="0" w:type="dxa"/>
        <w:tblLayout w:type="fixed"/>
        <w:tblCellMar>
          <w:top w:w="0" w:type="dxa"/>
          <w:left w:w="108" w:type="dxa"/>
          <w:bottom w:w="0" w:type="dxa"/>
          <w:right w:w="108" w:type="dxa"/>
        </w:tblCellMar>
      </w:tblPr>
      <w:tblGrid>
        <w:gridCol w:w="784"/>
        <w:gridCol w:w="1834"/>
        <w:gridCol w:w="4843"/>
        <w:gridCol w:w="1405"/>
      </w:tblGrid>
      <w:tr>
        <w:tblPrEx>
          <w:tblLayout w:type="fixed"/>
          <w:tblCellMar>
            <w:top w:w="0" w:type="dxa"/>
            <w:left w:w="108" w:type="dxa"/>
            <w:bottom w:w="0" w:type="dxa"/>
            <w:right w:w="108" w:type="dxa"/>
          </w:tblCellMar>
        </w:tblPrEx>
        <w:trPr>
          <w:trHeight w:val="438" w:hRule="atLeast"/>
          <w:tblHeader/>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等线" w:eastAsia="仿宋_GB2312"/>
                <w:b/>
                <w:bCs/>
                <w:color w:val="000000"/>
                <w:kern w:val="0"/>
                <w:szCs w:val="21"/>
              </w:rPr>
            </w:pPr>
            <w:r>
              <w:rPr>
                <w:rFonts w:hint="eastAsia" w:ascii="仿宋_GB2312" w:hAnsi="等线" w:eastAsia="仿宋_GB2312"/>
                <w:b/>
                <w:bCs/>
                <w:color w:val="000000"/>
                <w:szCs w:val="21"/>
              </w:rPr>
              <w:t>序号</w:t>
            </w:r>
          </w:p>
        </w:tc>
        <w:tc>
          <w:tcPr>
            <w:tcW w:w="183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b/>
                <w:bCs/>
                <w:color w:val="000000"/>
                <w:szCs w:val="21"/>
              </w:rPr>
            </w:pPr>
            <w:r>
              <w:rPr>
                <w:rFonts w:hint="eastAsia" w:ascii="仿宋_GB2312" w:hAnsi="等线" w:eastAsia="仿宋_GB2312"/>
                <w:b/>
                <w:bCs/>
                <w:color w:val="000000"/>
                <w:szCs w:val="21"/>
              </w:rPr>
              <w:t>学校名称</w:t>
            </w:r>
          </w:p>
        </w:tc>
        <w:tc>
          <w:tcPr>
            <w:tcW w:w="4843"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b/>
                <w:bCs/>
                <w:color w:val="000000"/>
                <w:szCs w:val="21"/>
              </w:rPr>
            </w:pPr>
            <w:r>
              <w:rPr>
                <w:rFonts w:hint="eastAsia" w:ascii="仿宋_GB2312" w:hAnsi="等线" w:eastAsia="仿宋_GB2312"/>
                <w:b/>
                <w:bCs/>
                <w:color w:val="000000"/>
                <w:szCs w:val="21"/>
              </w:rPr>
              <w:t>项目名称</w:t>
            </w:r>
          </w:p>
        </w:tc>
        <w:tc>
          <w:tcPr>
            <w:tcW w:w="140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b/>
                <w:bCs/>
                <w:color w:val="000000"/>
                <w:szCs w:val="21"/>
              </w:rPr>
            </w:pPr>
            <w:r>
              <w:rPr>
                <w:rFonts w:hint="eastAsia" w:ascii="仿宋_GB2312" w:hAnsi="等线" w:eastAsia="仿宋_GB2312"/>
                <w:b/>
                <w:bCs/>
                <w:color w:val="000000"/>
                <w:szCs w:val="21"/>
              </w:rPr>
              <w:t>负责人</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“新工科”建设背景下3D打印应用型人才培养模式探索与实践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北斗设计导航-创新工程实践案例化慕课建设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邢建平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崇新学堂教育教学改革与实践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乔文超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多学科协同的人工智能人才培养体系建设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吕琳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基于“文学生活馆”的大学生人文素质教育课程体系共建共享创新研究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谢锡文</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基于产学研一体化的新闻传播教育教学综合平台建设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唐锡光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临床医学专业的“医学人文”品牌课程群建设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曹永福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全球能源互联网新工科专业建设探索与实践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张恒旭</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社会体育指导与管理专业“五跨”人才培养模式创新研究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石振国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体验式、互动式、探究式的高校创新生物学通识课程建设与示范</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郭卫华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新工科背景下“通才”与“专才”教育深度融合的人才培养模式探索与实践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朱文兴</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新时代医用化学系列课程教学模式改革与创新实践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赵全芹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以iGEM为引领、以创新人才培养为宗旨的课程开发---遗传机器的组装与设计</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任桂杰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应用型中文写作课程的理念、内容与方法创新研究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周新顺</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中华优秀传统文化融入思政课教学研究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郝书翠</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中国海洋大学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当前大学生课堂懈怠现象调查、对策与评价</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田进涛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中国海洋大学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互联网+时代背景下《高等数学》混合式教学模式的研究与实践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王建</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中国海洋大学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结合食品学科的“3T”职业发展及创新创业教育体系的深化与实施</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何培英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中国海洋大学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跨课程写作教学的设计与实施研究：以工商管理专业为例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邓晓辉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中国海洋大学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面向“新工科”建设的教学模式实践与研究——以《基础工程》课为例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中国海洋大学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面向新工科建设的计算机专业复杂工程问题课程群建设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蒋永国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中国海洋大学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新工科背景下食品专业毕业设计的PBL阶段化运行模式建设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齐祥明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中国海洋大学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智慧教学空间下，以学生为中心的计算机基础课程创新研究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w:t>
            </w:r>
            <w:r>
              <w:rPr>
                <w:rFonts w:hint="eastAsia" w:ascii="微软雅黑" w:hAnsi="微软雅黑" w:eastAsia="微软雅黑"/>
                <w:color w:val="000000"/>
                <w:szCs w:val="21"/>
              </w:rPr>
              <w:t>燚</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中国石油大学（华东）</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车辆工程专业人才培养模式与创新能力提升深度融合的研究与实践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中国石油大学（华东）</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创新型国际化勘查技术与工程（测井）实践教学模式改革研究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邵才瑞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中国石油大学（华东）</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基于“智慧储运”发展战略的油气储运工程专业改革与实践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罗小明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中国石油大学（华东）</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基于OBE理念的“人工智能+”法学专业人才培养模式创新研究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孙增芹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中国石油大学（华东）</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建筑产业化背景下“双主体、五对接六融合”人才培养探索与实践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程旭东</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中国石油大学（华东）</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面向新工科的数理公共基础课程体系构建与实践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中国石油大学（华东）</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新工科背景基于产教融合的IT类人才培养模式改革</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宫法明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中国石油大学（华东）</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新工科背景下化学工程与工艺专业建设改革与实践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侯影飞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哈尔滨工业大学（威海）</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“能源与动力工程专业”阶梯式科教融合的教学方法对创新人才培养的研究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王富强</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哈尔滨工业大学（威海）</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高校本科毕业设计过程管理模式研究与系统开发</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孟凡超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哈尔滨工业大学（威海）</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利于工科大学生个性化发展的教学模式研究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戴伏生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哈尔滨工业大学（威海）</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深度国际化的电子封装人才培养模式研究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李宇杰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哈尔滨工业大学（威海）</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自动化专业工程领军人才校企协同跨学科培养模式探索</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王新生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海军航空大学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海军院校学科专业一体化协同发展研究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梁勇</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海军航空大学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课程信息化改革的研究与实践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hint="eastAsia" w:ascii="仿宋_GB2312" w:hAnsi="等线" w:eastAsia="仿宋_GB2312"/>
                <w:color w:val="000000"/>
                <w:szCs w:val="21"/>
              </w:rPr>
              <w:t>39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北京电影学院现代创意媒体学院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新媒体背景下广播电视编导专业实践教学模式创新研究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别君红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大数据时代英语多元识读教学模式研究与实践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韩春兰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基于CBT教学平台的空中乘务专业人才培养模式研究与实践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宫新军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生态文明建设背景下生态学专业人才培养模式创新研究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孙景宽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微生物学云端微课群开发及翻转课堂教学模式构建研究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刘萍</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新工科背景下地方高校计算机科学与技术专业人才培养模式改革与实践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吕风杰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新工科背景下应用型高校卓越化工人才培养模式研究与实践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范传刚</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基于BOPPPS的中医学专业《中药学》混合式教学模式的建构与实践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林海燕</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健康中国战略视域下医学人文素质教育模式创新研究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王晓波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口腔医学专业临床教学模式的构建与实践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赵明东</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49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山东高校学分制实施现状与改革研究——以医学院校为例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曹高芳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医教协同背景下口腔医学本科专业课程内容整合与教学方法研究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王玉良</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滨州医学院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医学院校物理类课程对分课堂教学改革研究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闫鹏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德州学院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基于校企合作的创新创业教育实践教学体系研究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赵琳琳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德州学院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深度融合创新教育的材料化学实验教学新体系的构建与实施</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孙建之</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德州学院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适应区域发展的食品质量与安全专业应用型实践课程群改革探索</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德州学院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新工科背景下“基础+测试+生产+培训”化工类虚拟仿真实验中心建设与研究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张秀玲</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德州学院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新工科背景下服装工程人才创新创业培养体系构建与实施</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穆慧玲</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菏泽学院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OBE理论视野下教师教育专业人才培养模式研究与实践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田爱香</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菏泽学院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UGS模式下卓越师范生培养模式的理论与实践研究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王福显</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59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菏泽学院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产教融合背景下地方高校跨学科人才培养模式研究与实践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陈光磊</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菏泽学院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地方应用型本科院校卓越人才培养模式的研究与实践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刘秋霞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菏泽学院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基于产出导向（OBE）的思想政治教育专业师范生人才培养模式研究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王禹军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菏泽学院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面向信息化时代的土木工程专业课程体系创新建设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徐慧</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“新工科”背景下理工科拔尖创新人才培养模式的构建与实践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蔺永政</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服务于“新旧动能转换”的环境工程专业应用型创新人才培养方案的开发与实施</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刘素</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高校会展专业校企协同育人机制研究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王丽亚</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基于CFA认证的金融学复合型人才培养模式创新研究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李凡</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基于节约型设计观的环境设计专业课程体系优化与课程内容更新研究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赵忠超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面向新工科的地方综合性大学土建类专业人才培养模式改革与实践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邱立平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69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以教师职业认同建构为核心的综合院校英语专业师范生实践教学体系构建与运行</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高强</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卓越社会工作师“3232”人才培养模式创新与实践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梁丽霞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济南大学泉城学院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基于信息化的民办高校人才培养质量保障体系的研究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盛可军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济南大学泉城学院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经济学专业应用型人才培养模式改革研究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林全杰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济南大学泉城学院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面向新工科的地方本科院校优势特色专业建设研究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王振</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地方高校产学研合作模式下工程应用型人才培养的研究与实践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张营</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后MOOC时代基于SPOC的深度学习教学模式的构建与实践——以地方高校生物化学课程为例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秦宏伟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基于CDIO理念的“慕课+翻转课堂”模式在生物工程专业课程中的建设与应用</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宋文路</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基于鲁台高校比较的中国现当代文学教学改革与实践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赵双花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基于校企深度融合的酒店管理专业导论课程开发与建设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陈燕军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79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基于移动学习的对分课堂教学模式在医学免疫学教学中的实践与效果评价</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李志华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健康中国背景下康复治疗专业人才培养模式探索与构建</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王元会</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情景教学法在《流行病学》本科教学中的应用研究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高洪彩</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新工科背景下基地式校企协同育人机制的创新与实践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王玉锋</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以能力培养为导向的基础医学课程整合及教学创新模式的探索与应用</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李秀真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济宁医学院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以学生为中心的免疫学检验课程教学体系的构建与实施</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马群</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《概率论与数理统计》线上线下混合式教学方式实践与创新研究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庄光明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地方高校卓越法律人才培养“理论-实践同步教学”模式应用研究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由龙涛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地方综合性大学“通用英语+”型大学英语教学模式探索与实践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梁国杰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基于“三跨四结合”的小学教育专业卓越教师培养模式研究与实践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邵怀领</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89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基于OBE教育模式地方高校生物工程专业生物化学课程体系混合式教学研究与实践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王琪琳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目标导向、项目驱动的地理科学专业LFP创新能力培养模式构建与实践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陶宝先</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新旧动能转换背景下通信专业实训课程改革与实践——以4GLTE移动通信为例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王宗良</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新时代卓越中学语文教师培养模式改革与实践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卢军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聊城大学东昌学院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“互联网+”模式下的高校音乐教学探索与改革</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王延玲</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聊城大学东昌学院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工科“3+1”人才培养方案开展“1人1岗”就业实习的研究与实践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王金亭</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临沂大学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《数学分析》微课程建设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吴艳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临沂大学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地方高校基于校企协同的新工科专业改造升级探索与实践-以软件工程为例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王九如</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临沂大学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高水平应用型专业建设研究与实践—以生物技术专业为例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邢晋</w:t>
            </w:r>
            <w:r>
              <w:rPr>
                <w:rFonts w:hint="eastAsia" w:ascii="微软雅黑" w:hAnsi="微软雅黑" w:eastAsia="微软雅黑" w:cs="微软雅黑"/>
                <w:color w:val="000000"/>
                <w:szCs w:val="21"/>
              </w:rPr>
              <w:t>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临沂大学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基于OBE理念的“时间、空间、价值”三维一体地方高校教学质量监控体系构建与实施</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赵光怀</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99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临沂大学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基于SPOC和雨课堂的混合教学模式研究与实践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王洪伟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临沂大学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面向新工科背景下创新能力培养的机械类专业多维协同实践平台建设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陈佩江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临沂大学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微时代环境下碎片化学习机制在高校创新人才培养中的应用研究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谢印芬</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临沂大学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新时代提升高校思政课教师综合素质和专业化水平研究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孙海英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鲁东大学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“政用产学研”深度融合的地方高校计算机新工科人才培养体系研究与实践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王庆军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鲁东大学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大数据背景下学生数据素养培养的改革与实践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刘广臣</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鲁东大学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技能型在线通识课《职场书面表达与应用写作》教学内容及教学体系研究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王东海</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鲁东大学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新工科建设导向下高分子材料与工程专业人才培养模式改革与实践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牛余忠</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鲁东大学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新旧动能转换期的大学物理实验教学内容更新研究与实践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于永江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鲁东大学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专业认证背景下地理信息科学专业实践创新能力培养体系的构建与实施</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吴孟泉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109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齐鲁工业大学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“互联网+”激活高校思政课实践教学创新研究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徐舒映</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齐鲁工业大学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《生物化学》在线开放课程的建设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张兴丽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齐鲁工业大学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基于对分模式（PAD）英语专业高年级核心课程课堂教学改革与实践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谭小翠</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齐鲁工业大学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基于网络教学平台的混合式教学模式的研究与实践---以药物分析为例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张永春</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齐鲁工业大学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科教融合模式下轻化工程及林产化工专业创新人才培养研究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孔凡功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齐鲁工业大学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面向新经济的印刷工程新工科专业改造升级路径探索与实践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林茂海</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齐鲁工业大学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新工科背景下创新型人才培养的食品检测类课程体系教学改革研究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何金兴</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齐鲁工业大学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专业认证背景下运动控制系统教学改革与实践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马凤英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齐鲁理工学院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健康中国视野下高校体育教学模式改革研究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刘中翠</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齐鲁理工学院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贸易经济专业“三型”人才培养模式研究——以齐鲁理工学院为例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119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齐鲁理工学院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民办高校生物工程专业产学研结合人才培养机制的研究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成</w:t>
            </w:r>
            <w:r>
              <w:rPr>
                <w:rFonts w:hint="eastAsia" w:ascii="微软雅黑" w:hAnsi="微软雅黑" w:eastAsia="微软雅黑" w:cs="微软雅黑"/>
                <w:color w:val="000000"/>
                <w:szCs w:val="21"/>
              </w:rPr>
              <w:t>堃</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齐鲁理工学院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以社会需求为导向的日语应用能力培养研究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景栋花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齐鲁理工学院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应用型本科高校创新创业教育课程的教学研究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张艳萍</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齐鲁师范学院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大学体育中“文化育人”理念的融入研究--以《武术》课程改革为例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李岩</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齐鲁师范学院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关键能力引领下大学物理实验课程的行动研究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步红霞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齐鲁师范学院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师范生教师能力一体化培养的课程开发与教学设计</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万梅红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齐鲁师范学院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问题导向式学习在大学生第二课堂创新能力培养中的应用研究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焦培福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齐鲁师范学院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新时代背景下地域文化在高校文化育人中的理论与实践——以齐鲁文化校本课程体系建设为核心</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李红艳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齐鲁医科大学（筹）</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“新工科”建设背景下医学院校医工结合人才培养模式的创新研究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田娟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齐鲁医科大学（筹）</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大班授课“Think-Pair-Share”互动式教学对培养大学生自主学习能力的研究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129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齐鲁医科大学（筹）</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对接十强产业，科教产融合理念下医学院校生物类专业人才培养模式改革研究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郭淼</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齐鲁医科大学（筹）</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混合教学模式下病理生理学翻转课堂融合案例教学法的探索</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李卫红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齐鲁医科大学（筹）</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内分泌代谢专业转化医学人才培养优质特色教学平台建设研究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徐进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齐鲁医科大学（筹）</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新医改政策下临床本科生接受全科医学实践教学的必要性和培养模式研究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张新焕</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齐鲁医科大学（筹）</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形态学实验技术3D虚拟仿真实验操作平台研发和应用研究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苏衍萍</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齐鲁医科大学（筹）</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医院护理教学信息化平台的建设与实践----以山东省立医院为例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伊洪莉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“互联网+”背景下山东省大学生创新创业教育与实践研究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高等数学与医学影像专业相结合的教学改革研究与实践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唐秋云</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基于“四手操作”诊疗模式的口腔护理人才培养的研究与实践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李艳茹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基于医学课程整合的“虚实融合”基础医学实验课程体系的研究与实践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董军奎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139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齐鲁医药学院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新旧动能转换背景下本科教学质量监控体系效能提升实证研究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杨国昌</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青岛滨海学院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“互联网+”背景下基于三创理念的视觉传达设计专业教学改革研究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吕明凯</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青岛滨海学院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基于“互联网+BIM”的土建类专业校企协同育人机制研究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李红梅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青岛滨海学院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基于OBE理论的“准自然语言环境+留学生语伴”外语实践教学模式改革研究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李尚静</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青岛滨海学院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基于校地联盟的学前教育专业“院园一体、学岗融合”人才培养模式研究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李爱香</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青岛滨海学院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民办本科院校德育模式的转化与创新研究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徐旭开</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青岛滨海学院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民办本科院校学分制改革的研究与实践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冯志杰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“成果导向”、“学生为中心”、“持续改进”理念下高校教学质量保障体系重构</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张永进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《写意人物写生》慕课教学改革研究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周松林</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法学专业本科实践教学模式及运行机制创新研究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马卫东</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149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环境类专业无机化学微课程建设与研究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李建江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基于MDT的CBL-PBL教学法在《医学影像学》课堂教学中的应用</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郝大鹏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基于慕课的《局部解剖学》SPOC课程建设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金利新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临床医学专业生理学案例式课堂教学改革与实践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王俊</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人文科学创新实验班人才培养模式创新研究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纳春英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校企全过程深度融合的软件工程国际化人才培养体系研究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孙更新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新工科下基于产学融合与创新能力培养的计算机类专业人才培养模式探索</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李建波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基于能力培养的高校外语课堂教学手段与方法改革研究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郑世凤</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民办应用型本科高校高等数学课程基于专业需求的教学改革研究与实践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姜翠萍</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山东省电子商务应用型人才培养的评价指标体系研究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159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青岛恒星科技学院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民办院校数据科学与大数据技术专业课程体系建设研究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万明傲</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青岛恒星科技学院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民办院校优秀教学团队建设的探索与研究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刘叶鹏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青岛恒星科技学院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新工科背景下网络工程优势特色</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范敏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青岛黄海学院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产教深度融合背景下市场营销人才培养模式创新研究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曾海容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青岛黄海学院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基于CDIO的民办高校土建类专业课程教学体系研究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胡凤菊</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青岛黄海学院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基于OBE的地方高校机电类专业人才培养模式研究与实践--以机械设计制造及其自动化专业为例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郭海燕</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青岛黄海学院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基于新旧动能转换背景车辆工程专业新能源汽车方向课程体系研究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胡雪芳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青岛黄海学院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青岛黄海学院“立德树人”的文化创设与强化实践研究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李文敏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“双一流”背景下广告学专业本科教学体系构建的研究与实践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陈福宝</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多学科交叉融合的软件工程专业创新型人才培养模式研究与实践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马兴录</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169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行业特色高校大学英语在线开放课程的设计与开发</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吴鸿志</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基于“S-T-C”模型的工业工程专业产教融合协同育人教学体系建设研究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邱立新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基于供给侧改革和双一流建设视角的材料学科人才培养模式的研究与实践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王兆波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基于专业认证的培养本科生创新与协作能力的课程体系构建</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段振亚</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基于专业认证和新工科建设的应用型人才培养创新实践研究--大学生自主实习</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匡少平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新旧动能转换背景下轻化工程传统专业建设新工科的研究与实践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张恒</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基于BIM的多专业联合毕业设计创新研究与实践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周东明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基于BIM平台的集成化绿色建筑实践教学模式改革</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于慧俐</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面向系统能力培养-核心课程体系建设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巩玉玺</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面向新旧动能转换重大战略多学科交叉融合的机械工程创新人才培养模式改革</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杨发展</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179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新工科背景下基于成果导向的个性化教学模式研究与实践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刘晓玲</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新工科背景下数学类竞赛融入公共数学课堂教学的研究与实践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陈丽娟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新旧动能转换背景下地方高校市场营销专业应用型本科人才培养模式研究：以青岛理工大学为例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胡保玲</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新旧动能转换工程需求下高校人才培养模式创新研究与实践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田艳兵</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青岛理工大学琴岛学院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“一带一路”背景下“双外语+行业外语”复合型人才培养路径的实践研究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刘世法</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青岛理工大学琴岛学院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ESP理念下抛锚式教学法在商贸英语教学中的应用研究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马旭霞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青岛理工大学琴岛学院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基于互联网+的机械类三维资源库的建设及研究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吕英杰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青岛理工大学琴岛学院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新工科背景下工程管理专业人才培养模式创新研究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张艳伟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青岛理工大学琴岛学院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新旧动能转换背景下将数学建模融入高校工科专业人才培养的创新性实践与研究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马云峰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“产出导向+混合模式+动态评价”一体化：基于应用能力培养的大学英语教学设计改革与实践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杜敏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189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基于分类培养精准育人的农业资源与环境专业群人才培养模式研究与实践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刘庆花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基于食品科学与工程专业工程教育认证背景下的教学质量管理体系的构建与实践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陈海华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基于应用型人才培养的园林专业实践教学体系的改革与实践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李海梅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经管类专业创新创业型人才培养模式的研究与实践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郭燕茹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山东省省属普通本科高校通识教育教学改革创新研究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党晓虹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青岛农业大学海都学院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机械设计制造及其自动化专业实践教学运行模式研究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李显昌</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青岛农业大学海都学院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基于移动学习的独立学院大学英语混合教学模式研究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位巧</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曲阜师范大学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高校创业教育教师创意教学实现路径研究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刘金发</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曲阜师范大学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高校美术史课程的教学模式创新研究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侯颖慧</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曲阜师范大学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基于数据仓库的教学质量监控与评价体系设计与实践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李傅山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199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曲阜师范大学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教育学专业本科人才培养质量评价体系构建与实践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王焕霞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曲阜师范大学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媒介融合背景下《广播电视新闻学》课程内容体系革新与教学模式创新研究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刘成新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曲阜师范大学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新旧动能转换地方高校自动化及电气类专业课程改造及教学质量升级的探索与实践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曹佃国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曲阜师范大学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一体化“数字信号处理”新形态教材建设与线上线下混合式教学模式探索与实践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王玉德</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曲阜师范大学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专业教育链对接用人需求链的卓越体育教师培养模式探索与实践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曹莉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“双创”导向下公共管理类人才多主体协同培养模式研究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张红凤</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财经类创新创业实验课程混合式教学设计与实践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毕继东</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混合式教学模式下课程全过程质量评价体系构建研究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w:t>
            </w:r>
            <w:r>
              <w:rPr>
                <w:rFonts w:hint="eastAsia" w:ascii="微软雅黑" w:hAnsi="微软雅黑" w:eastAsia="微软雅黑" w:cs="微软雅黑"/>
                <w:color w:val="000000"/>
                <w:szCs w:val="21"/>
              </w:rPr>
              <w:t>璟</w:t>
            </w:r>
            <w:r>
              <w:rPr>
                <w:rFonts w:hint="eastAsia" w:ascii="仿宋_GB2312" w:hAnsi="等线" w:eastAsia="仿宋_GB2312"/>
                <w:color w:val="000000"/>
                <w:szCs w:val="21"/>
              </w:rPr>
              <w:t>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基于大数据教学辅助平台的思想政治理论课教学模式创新研究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黄维元</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基于教育大数据挖掘的大学生学业预警研究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吴修国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209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移动互联时代高校财经类专业课研究性教学模式探索</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孟秀惠</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山东财经大学东方学院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基于提高大学生创新创业能力为导向的艺术设计专业实践教学运行模式研究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韩方林</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山东财经大学燕山学院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本科应用型人才培养质量评价体系及评价方法研究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李学峰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山东财经大学燕山学院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新技术环境下翻转课堂教学法在《国际企业管理》双语教学改革中的应用研究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卞亚斌</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山东财经大学燕山学院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转型背景下独立学院经管类专业实践教学体系构建研究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刘瑞波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山东工商学院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“新工科”背景下的电子信息类专业集成化产教融合协同育人机制研究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魏广芬</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山东工商学院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大智移云背景下高校产学研结合的卓越工学人才培养机制创新研究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张顺堂</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山东工商学院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新工科背景下软件工程专业讲学练考培养体系改革与研究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何凯</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山东工商学院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新时代背景下法学本科精细化人才培养模式研究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刘亚丁</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山东工商学院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移动互联网背景下应用型专业(群)教学生态系统建构研究：知识分享与价值共创二重理念视角</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姜书竹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219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山东工艺美术学院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产学研视域下跨专业教学队伍建设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赵志云</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山东工艺美术学院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基于服务新旧动能转换工程的设计学科应用型人才培养模式改革研究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薛坤</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山东工艺美术学院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时尚产业视域下设计人才跨学科开放性课程体系构建</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邹渊</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山东管理学院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大数据背景下信息管理与信息系统专业应用型创新人才培养模式研究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李道旺</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山东管理学院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构建中华传统文化“三位一体”育人模式研究——以秘书学专业人才培养为例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马银华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山东管理学院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基于微信公众平台的混合式学习模式研究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朱艳菊</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山东管理学院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基于移动互联网络环境的学习模式研究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陈青华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山东管理学院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新建本科高校教师发展中心建设策略研究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滕大星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山东华宇工学院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“三元制”高素质应用型人才培养模式研究与实践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乔华英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山东华宇工学院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基于立德树人理念的民办高校思想政治理论课教学改革研究与实践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229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山东华宇工学院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民办应用型本科高校推行“学分制”改革的研究与实践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刘红梅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山东华宇工学院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新建民办本科高校教师培训体系研究与实践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白林</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山东华宇工学院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应用型民办本科高校创新创业型人才培养模式的研究与实践——以网络工程专业为例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郝萍萍</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山东建筑大学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“互联网+”背景下工科数学课程资源建设及教学模式的改革与实践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张晓平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山东建筑大学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大数据背景下本科生学习质量“动态监测-全程评价-实时预警”管理模式研究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吕振</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山东建筑大学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基于创新人才培养的“建筑类专业”设计基础课程群建设研究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赵斌</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山东建筑大学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基于大数据的融合慕课与翻转课堂本科教学模式创新研究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袁卫华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山东建筑大学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基于翻转课堂的《大学英语》“课程思政”教学研究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胡天国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山东建筑大学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人工智能背景下法学教育模式改革研究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朱宝丽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山东交通学院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产教深度融合多元立体式航海类创新人才培养机制研究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汪运涛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239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山东交通学院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多学科交叉、产教融合的机器人工程专业建设研究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韩耀振</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山东交通学院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工程教育认证下基于认知理论的创新创业教育体系建设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陈颖</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山东交通学院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基于OBE的应用型本科院校校内专业评估体系的构建与实践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赵光锋</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山东交通学院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基于校企协同育人机制的应用型本科电子商务楔形人才培养模式创新研究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楚金华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山东交通学院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基于新旧动能转换机的高校创业教育与专业教育融合研究与实践——以工业设计专业为例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马学良</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山东警察学院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翻转课堂中多种教学方法的融合——以公共基础逻辑课为例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张婷</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山东警察学院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公安院校执法执勤通用能力培养模式创新研究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吕雪梅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山东警察学院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网络安全与执法专业“学训研战”体系研究与实践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“新工科”背景下机械类人才培养的工程实践教学模式探索与实践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王成龙</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“一带一路”国际化化工专业核心课程-化工原理精品开放课程（英文授课）的建设与实践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徐冬梅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249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工程教育认证背景下的安全工程专业课程体系改革研究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程卫民</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基于OBE教育理念的钢结构课程多元化教学模式研究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郇筱林</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基于多学科交叉融合的土木类专业复合型人才培养模式研究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王崇革</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基于网络协同的混合教学模式研究—以《机械制造技术基础》为例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徐瑞银</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基于雨课堂和雷实验的《模拟电子技术》混合式教学模式改革与实践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卢文娟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省属高校经管类专业产教融合协同育人模式的研究及实践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张学睦</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新工科背景下的校企合作计算机专业建设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樊铭渠</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中外合作办学模式下“信号与线性系统”课程双语教学与实验教学的改革与实践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杨金梁</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山东科技大学泰山科技学院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“一带一路”背景下国际经济与贸易专业“产教融合”人才培养模式创新研究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周仁</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促进科研成果转化为教学内容 提高本科生创新能力－以应用光学课程群建设为例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秦华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259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电气工程及其自动化虚拟仿真实验教学中心建设研究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李震梅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对接新旧动能转换支撑传统化工产业升级改造，分析化学课程群改革研究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柳玉英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工程教育达成度评价新体系及其在专业持续改进中的应用机制探索</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刚宪约</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基于非标准体形大学生“达标”的互动式体育教学改革研究与实践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宋杰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基于区块链的校企、校院（所）协同育人机制创新研究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闫秀霞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基于学术英语能力培养的大学英语听说课程混合式教学模式研究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牟晓青</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山东理工大学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山东优秀乡土文化融入高校思想政治理论课教学研究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张慎霞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互联网时代下的植物学课程教学改革</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赵翔宇</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基于产学研合作科技平台的本科毕业论文质量提升研究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陈为峰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基于复合应用型人才培养的多专业联合毕业设计教学改革研究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王学勇</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269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基于高水平应用型金融学专业建设的实验教学体系研究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刘群</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面向本科生开放高校科研实验室的管理模式与运行机制研究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谷淑波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山东农业大学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农业机械化及其自动化虚拟仿真实验教学中心建设与实践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宋月鹏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山东农业工程学院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“新农业”视野下物联网工程专业特色建设研究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孙向群</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山东农业工程学院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基于CDIO工程教育理念的电气控制课程群项目化教学探索与实践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林立松</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山东农业工程学院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融合教育理念下农业类院校公共课创新实践探索——以大学物理、数学为例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张新廷</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山东女子学院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大数据背景下经济类专业PDAIC应用型人才培养模式创新研究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孙海洋</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山东女子学院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基于4C核心能力培养的“对分课堂”教学模式研究与实践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孙育红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山东女子学院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基于CDIO模式的应用型课程创新研究——以应用心理学专业为例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陈晓燕</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山东女子学院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基于市场需求的应用型本科院校旅游管理专业人才培养模式研究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刘娜</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279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山东女子学院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新旧动能转换背景下高校养老服务人才培养模式创新研究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祝国红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山东青年政治学院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高校创新创业教育过程中的生态价值塑造：大学生绿色创业与社会责任引导模式探索</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郑昱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山东青年政治学院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基层应用型舞蹈人才培养课程体系创新实践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薛亮</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山东青年政治学院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基于创新创业能力培养的国际经济与贸易专业竞赛体系研究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牛建军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山东青年政治学院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基于问题驱动的数据结构与算法系列课程教学改革与实践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柳欣</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山东青年政治学院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山东省装备制造业新旧动能转换背景下国际商务人才培养模式改革研究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席岩</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“健康中国”背景下高校公共体育教学改革路径与模式研究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王相英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多元主体视角下混合式教学体系构建研究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高师院校通识教育模式研究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冯永刚</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基于产出导向（OBE）的写作与交流课程改革研究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史洁</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289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理科师范生综合素质培养模式的研究与实践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赵蕾</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新工科背景下电子信息专业个性化人才培养体系的构建与实践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赵曰峰</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新旧动能动能转换背景下工商管理特色专业创建研究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程道平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山东师范大学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专业认证理念下数学教师教育创新课程体系研究与实践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傅海伦</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山东体育学院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基于对分课堂(PAD)模式的高校体育理论课程教学改革研究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牟艳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山东体育学院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基于应用型人才培养的社会体育指导与管理专业实践教学体系建设研究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李海霞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山东体育学院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康教体融合培养特殊教育专业复合型技能人才研究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许昭</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山东现代学院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CIS视阈下鲁商文化在山东省高校创业文化生态建设中的应用研究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王申</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山东现代学院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民办本科院校大学生创新创业教育与创业能力研究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刘玉琴</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山东现代学院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民办院校基于导师制的本科生科研创新能力培养模式研究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时连瑞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299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山东现代学院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慕课在本科《新视野大学英语一》中的建设与应用研究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刘新霞</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山东现代学院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卓越教育理念下民办高校应用型本科人才培养过程能力研究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王秀然</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山东协和学院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基于智慧课堂的《旅游资源规划与开发》微课建设研究与实践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张福明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山东协和学院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民办高校内部治理体系现代化研究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陈淑英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山东协和学院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新工科发展背景下土木工程专业应用型人才培养模式的研究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朱辉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山东协和学院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新旧动能转换背景下应用型康复治疗学本科生考核评价体系的研究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王海燕</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山东协和学院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应用型康复治疗学实践教学体系构建与研究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饶冬梅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山东艺术学院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基于“对分易”平台的艺术理论课程教学模式研究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陈贵玲</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山东艺术学院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基于参与式课堂为导向的设计史生态教学模式研究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谭青</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山东艺术学院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新媒体时代艺术史论专业应用型人才培养体系研究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309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山东英才学院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“一带一路”背景下的工商管理专业复合型人才培养模式研究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山东英才学院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基于CDIO模式的应用型本科国际商务专业创新实践教学体系研究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吕鹏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山东英才学院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基于核心素养的高校学前教育课程优化与教学形式改革研究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郭俊呈</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山东英才学院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基于中欧智造基地的机械类专业实践课程开发与实践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车翠莲</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山东英才学院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应用型市场营销专业课程体系与教学内容整体优化研究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杨涛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山东政法学院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《监察法学》课程创新与法学专业课程体系建设</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刘建军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山东政法学院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法学专业本科生学业导师制的研究与实践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楚道文</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山东政法学院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山东省监察法治人才培养研究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于家富</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山东政法学院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新工科背景下的网络空间安全专业建设与实践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吴剑</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山东政法学院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应用型本科院校经管类专业群课程体系建设研究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谢明磊</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319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山东中医药大学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产教融合，高质量发展的中药学专业人才实践创新能力培养模式研究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容蓉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山东中医药大学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高等中医院校护理专业临床课程“一体化教学模式”的研究与实践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刘艳丽</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山东中医药大学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基于名家医案的临床能力培养与一贯式评价系统构建及APP研发</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徐琬梨</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山东中医药大学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基于中西医结合五年制本科临床实践能力培养的改良型Mini-cex教学模式的构建与应用研究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王兴臣</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山东中医药大学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利用思维可视化技术重构现代医学基础课程模块</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王芙蓉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山东中医药大学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中美医学院校临床实践教学比较研究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王春燕</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泰山学院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公费师范生基本功训练系列课程的改革与实践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邵妍</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泰山学院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构建高校历史学专业“三位一体”实践教学体系研究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张日元</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泰山学院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基于CDIO教育理念的高校体育课堂教学模式创新研究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刘玉常</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泰山学院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基于专业认证的教师教育类专业人才培养模式研究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魏建培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329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泰山学院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旅游管理专业国际化人才培养模式创新与实践研究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吕臣</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330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潍坊科技学院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OBE理念下机器人卓越工程师班“跨界整合”育人模式创新研究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马家兴</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331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潍坊科技学院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“一核多翼”工商管理类拓展课程教学方法改革与实践研究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吴莲香</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332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潍坊科技学院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基于校企协同育人的“工作坊”人才培养模式创新研究——以软件工程专业为例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殷晓春</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333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潍坊科技学院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经济新常态下“五段一体式”经管类专业实践教学体系的构建</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张友祥</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334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潍坊科技学院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双闭环控制的高校机械类课程“三阶递进六步螺旋”教学模式创新研究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范亚萍</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335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潍坊科技学院 </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地方综合性本科高校创新型动画人才培养模式的研究与实践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薛慧莉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336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“互联网+”背景下的会计学专业群线上线下混合式教学模式研究与实践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郭玲</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337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构建以“读懂中国、联通世界、促进成长”为核心的形势与政策课教育教学新体系</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吕学山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338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基于师范专业认证的小学教育专业建设研究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董守生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339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融媒体时代复合型广播电视人才培养模式创新研究与实践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滕继果</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师范专业认证视角下数学与应用数学专业人才培养模式改革的研究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籍法俊</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实施乡村振兴战略新形势下，地方高校涉农专业群“一体两翼”人才培养模式研究与实践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曹慧</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“一体化、全链条”本科创新创业教育模式的构建与实施</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孙同毅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护理学课程线上线下混合式教学评价体系的构建与实践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魏秀红</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基于大学生创新能力提升的“递进式、多途径、跨学科”实践教学综合改革</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高志芹</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基于健康中国战略的医学生健康人文教育体系构建研究与实践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徐玉梅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基于在线课程平台+翻转课堂的基础医学课程混合式教学模式构建与实践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付玉荣</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潍坊医学院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强化职业素养，CS+全程性多维协同的应用型医学人才培养模式研究与实践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梁淑娟</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“互联网+”时代机械基础课程教学模式重构研究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张磊</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349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ICT新工科产教融合、多方协作育人模式改革与实践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王中训</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基于大数据平台的新商科实践教学模式及运行机制改革研究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李海廷</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面向工程教育认证的土木工程专业课程建设及其达成评价研究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周新刚</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面向一流学科建设的药学专业《生物统计学》课程实践性内涵提升研究与实践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许卉</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烟台大学</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中华优秀传统文化与大学生传承实践创新</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孙进</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烟台大学文经学院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产教融合视角下投资学特色专业建设研究——以烟台大学文经学院为例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孙少叶</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烟台大学文经学院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信息技术专业群“校企协同、引企入教”人才培养机制的创新与实践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刘晓明</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烟台大学文经学院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以文化产业实践基地为载体的校企协同育人模式研究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由玉坤</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烟台南山学院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“智造”时代背景下校企共建服装生产技术课程群的研究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梁立立</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烟台南山学院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面向“新工科”创新型人才培养的“工程训练”教学改革</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范培卿</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359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烟台南山学院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食品专业CDIO“四位一体”实践教学体系探析</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迟明梅</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360</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烟台南山学院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应用型高校艺术设计实践教学“课题导向式”创新模式研究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张成金</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361</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烟台南山学院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与飞行员职业标准相衔接的课程与教学内容体系探索</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谭燕妮</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362</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枣庄学院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大学生创新心理结构探索与创新素质培养研究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吴全会</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363</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枣庄学院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地方高校基础化学实验数字化教学资源建设与信息化教学模式研究——以《有机化学实验》为例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周峰岩</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364</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枣庄学院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以区域经济发展为导向的地方应用型高校新工科人才培养模式改革探索——以土木工程专业为例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卢明师</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365</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枣庄学院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注意力视角下的高校思政课移动学习模式探索</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隋月英</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366</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枣庄学院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专业认证背景下地方本科院校师范类专业综合改革的探索与实践——以生物科学专业为例</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陈静</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367</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中国石油大学胜利学院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大学英语语法SPOC建设及混合式教学研究与实践</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刘升</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368</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中国石油大学胜利学院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精细石油化工“新工科”人才复合能力培养研究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于颖敏</w:t>
            </w:r>
          </w:p>
        </w:tc>
      </w:tr>
      <w:tr>
        <w:tblPrEx>
          <w:tblLayout w:type="fixed"/>
          <w:tblCellMar>
            <w:top w:w="0" w:type="dxa"/>
            <w:left w:w="108" w:type="dxa"/>
            <w:bottom w:w="0" w:type="dxa"/>
            <w:right w:w="108" w:type="dxa"/>
          </w:tblCellMar>
        </w:tblPrEx>
        <w:trPr>
          <w:cantSplit/>
          <w:trHeight w:val="397"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等线" w:eastAsia="仿宋_GB2312"/>
                <w:color w:val="000000"/>
                <w:szCs w:val="21"/>
              </w:rPr>
            </w:pPr>
            <w:r>
              <w:rPr>
                <w:rFonts w:ascii="仿宋_GB2312" w:hAnsi="等线" w:eastAsia="仿宋_GB2312"/>
                <w:color w:val="000000"/>
                <w:szCs w:val="21"/>
              </w:rPr>
              <w:t>369</w:t>
            </w:r>
          </w:p>
        </w:tc>
        <w:tc>
          <w:tcPr>
            <w:tcW w:w="1834" w:type="dxa"/>
            <w:tcBorders>
              <w:top w:val="nil"/>
              <w:left w:val="nil"/>
              <w:bottom w:val="single" w:color="auto" w:sz="4" w:space="0"/>
              <w:right w:val="single" w:color="auto" w:sz="4" w:space="0"/>
            </w:tcBorders>
            <w:shd w:val="clear" w:color="auto" w:fill="auto"/>
            <w:vAlign w:val="center"/>
          </w:tcPr>
          <w:p>
            <w:pPr>
              <w:spacing w:line="280" w:lineRule="exact"/>
              <w:jc w:val="left"/>
              <w:rPr>
                <w:rFonts w:hint="eastAsia" w:ascii="仿宋_GB2312" w:hAnsi="等线" w:eastAsia="仿宋_GB2312"/>
                <w:color w:val="000000"/>
                <w:szCs w:val="21"/>
              </w:rPr>
            </w:pPr>
            <w:r>
              <w:rPr>
                <w:rFonts w:hint="eastAsia" w:ascii="仿宋_GB2312" w:hAnsi="等线" w:eastAsia="仿宋_GB2312"/>
                <w:color w:val="000000"/>
                <w:szCs w:val="21"/>
              </w:rPr>
              <w:t>中国石油大学胜利学院</w:t>
            </w:r>
          </w:p>
        </w:tc>
        <w:tc>
          <w:tcPr>
            <w:tcW w:w="4843" w:type="dxa"/>
            <w:tcBorders>
              <w:top w:val="nil"/>
              <w:left w:val="nil"/>
              <w:bottom w:val="single" w:color="auto" w:sz="4" w:space="0"/>
              <w:right w:val="single" w:color="auto" w:sz="4" w:space="0"/>
            </w:tcBorders>
            <w:shd w:val="clear" w:color="auto" w:fill="auto"/>
            <w:vAlign w:val="center"/>
          </w:tcPr>
          <w:p>
            <w:pPr>
              <w:spacing w:line="280" w:lineRule="exact"/>
              <w:rPr>
                <w:rFonts w:hint="eastAsia" w:ascii="仿宋_GB2312" w:hAnsi="等线" w:eastAsia="仿宋_GB2312"/>
                <w:color w:val="000000"/>
                <w:szCs w:val="21"/>
              </w:rPr>
            </w:pPr>
            <w:r>
              <w:rPr>
                <w:rFonts w:hint="eastAsia" w:ascii="仿宋_GB2312" w:hAnsi="等线" w:eastAsia="仿宋_GB2312"/>
                <w:color w:val="000000"/>
                <w:szCs w:val="21"/>
              </w:rPr>
              <w:t>新旧动能转换下“两服务六对接”财会人才柔性培养模式研究</w:t>
            </w:r>
          </w:p>
        </w:tc>
        <w:tc>
          <w:tcPr>
            <w:tcW w:w="140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仿宋_GB2312" w:hAnsi="等线" w:eastAsia="仿宋_GB2312"/>
                <w:color w:val="000000"/>
                <w:szCs w:val="21"/>
              </w:rPr>
            </w:pPr>
            <w:r>
              <w:rPr>
                <w:rFonts w:hint="eastAsia" w:ascii="仿宋_GB2312" w:hAnsi="等线" w:eastAsia="仿宋_GB2312"/>
                <w:color w:val="000000"/>
                <w:szCs w:val="21"/>
              </w:rPr>
              <w:t>路玲</w:t>
            </w:r>
          </w:p>
        </w:tc>
      </w:tr>
    </w:tbl>
    <w:p>
      <w:pPr>
        <w:jc w:val="center"/>
        <w:rPr>
          <w:rFonts w:hint="eastAsia" w:ascii="华文中宋" w:hAnsi="华文中宋" w:eastAsia="华文中宋"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D7B5B"/>
    <w:rsid w:val="43CC4B58"/>
    <w:rsid w:val="73CD7B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2018-10-18T06:23:00Z</dcterms:created>
  <dc:creator>j</dc:creator>
  <cp:lastModifiedBy>j</cp:lastModifiedBy>
  <dcterms:modified xsi:type="dcterms:W3CDTF">2018-10-18T06:40:20Z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