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4C" w:rsidRPr="00F35B4D" w:rsidRDefault="0075334C" w:rsidP="0075334C">
      <w:pPr>
        <w:spacing w:line="540" w:lineRule="exact"/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</w:pPr>
      <w:r w:rsidRPr="00544274">
        <w:rPr>
          <w:rFonts w:ascii="黑体" w:eastAsia="黑体" w:hint="eastAsia"/>
          <w:sz w:val="32"/>
          <w:szCs w:val="32"/>
        </w:rPr>
        <w:t>附件1</w:t>
      </w:r>
      <w:r>
        <w:rPr>
          <w:rFonts w:ascii="黑体" w:eastAsia="黑体" w:hint="eastAsia"/>
          <w:sz w:val="32"/>
          <w:szCs w:val="32"/>
        </w:rPr>
        <w:t xml:space="preserve">                 </w:t>
      </w: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各市</w:t>
      </w:r>
      <w:r w:rsidRPr="00F35B4D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“全面改薄”项目进展情况统计表</w:t>
      </w:r>
    </w:p>
    <w:p w:rsidR="0075334C" w:rsidRPr="00D87509" w:rsidRDefault="0075334C" w:rsidP="0075334C">
      <w:pPr>
        <w:spacing w:line="580" w:lineRule="exact"/>
        <w:jc w:val="center"/>
        <w:rPr>
          <w:rFonts w:ascii="方正小标宋_GBK" w:eastAsia="方正小标宋_GBK" w:hint="eastAsia"/>
          <w:sz w:val="2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28"/>
          <w:szCs w:val="28"/>
        </w:rPr>
        <w:t xml:space="preserve">                     </w:t>
      </w:r>
      <w:r w:rsidRPr="00D87509">
        <w:rPr>
          <w:rFonts w:ascii="方正小标宋_GBK" w:eastAsia="方正小标宋_GBK" w:hAnsi="宋体" w:cs="宋体" w:hint="eastAsia"/>
          <w:color w:val="000000"/>
          <w:kern w:val="0"/>
          <w:sz w:val="24"/>
        </w:rPr>
        <w:t xml:space="preserve"> （数据取自山东省“全面改薄”信息管理平台）       单位：万元、万平方米</w:t>
      </w:r>
    </w:p>
    <w:tbl>
      <w:tblPr>
        <w:tblW w:w="51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6"/>
        <w:gridCol w:w="1231"/>
        <w:gridCol w:w="1235"/>
        <w:gridCol w:w="1386"/>
        <w:gridCol w:w="1232"/>
        <w:gridCol w:w="1232"/>
        <w:gridCol w:w="1336"/>
        <w:gridCol w:w="1235"/>
        <w:gridCol w:w="1386"/>
        <w:gridCol w:w="1392"/>
        <w:gridCol w:w="1551"/>
        <w:gridCol w:w="44"/>
      </w:tblGrid>
      <w:tr w:rsidR="0075334C" w:rsidRPr="00827484" w:rsidTr="00D9711A">
        <w:trPr>
          <w:gridAfter w:val="1"/>
          <w:wAfter w:w="15" w:type="pct"/>
          <w:trHeight w:hRule="exact" w:val="454"/>
          <w:jc w:val="center"/>
        </w:trPr>
        <w:tc>
          <w:tcPr>
            <w:tcW w:w="436" w:type="pct"/>
            <w:vMerge w:val="restart"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4" w:type="pct"/>
            <w:gridSpan w:val="6"/>
            <w:shd w:val="clear" w:color="auto" w:fill="auto"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校舍建设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915" w:type="pct"/>
            <w:gridSpan w:val="4"/>
            <w:shd w:val="clear" w:color="auto" w:fill="auto"/>
            <w:vAlign w:val="center"/>
          </w:tcPr>
          <w:p w:rsidR="0075334C" w:rsidRPr="00827484" w:rsidRDefault="0075334C" w:rsidP="00D9711A">
            <w:pPr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设备购置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</w:tr>
      <w:tr w:rsidR="0075334C" w:rsidRPr="00827484" w:rsidTr="00D9711A">
        <w:trPr>
          <w:trHeight w:hRule="exact" w:val="710"/>
          <w:jc w:val="center"/>
        </w:trPr>
        <w:tc>
          <w:tcPr>
            <w:tcW w:w="436" w:type="pct"/>
            <w:vMerge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规划面积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开工面积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开工率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竣工面积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5334C" w:rsidRDefault="0075334C" w:rsidP="00D9711A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  <w:p w:rsidR="0075334C" w:rsidRPr="00827484" w:rsidRDefault="0075334C" w:rsidP="00D9711A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</w:t>
            </w: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规划资金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完成投资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:rsidR="0075334C" w:rsidRDefault="0075334C" w:rsidP="00D9711A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  <w:p w:rsidR="0075334C" w:rsidRPr="00827484" w:rsidRDefault="0075334C" w:rsidP="00D9711A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全省排名</w:t>
            </w:r>
          </w:p>
        </w:tc>
      </w:tr>
      <w:tr w:rsidR="0075334C" w:rsidRPr="00827484" w:rsidTr="00D9711A">
        <w:trPr>
          <w:gridAfter w:val="1"/>
          <w:wAfter w:w="15" w:type="pct"/>
          <w:trHeight w:hRule="exact" w:val="282"/>
          <w:jc w:val="center"/>
        </w:trPr>
        <w:tc>
          <w:tcPr>
            <w:tcW w:w="436" w:type="pct"/>
            <w:shd w:val="clear" w:color="auto" w:fill="FFFFFF"/>
            <w:noWrap/>
          </w:tcPr>
          <w:p w:rsidR="0075334C" w:rsidRPr="00827484" w:rsidRDefault="0075334C" w:rsidP="00D9711A">
            <w:pPr>
              <w:widowControl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2,139.47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1,398.89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65.38%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1,057.30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49.42%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800,639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462,602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57.78%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75334C" w:rsidRPr="00827484" w:rsidTr="00D9711A">
        <w:trPr>
          <w:gridAfter w:val="1"/>
          <w:wAfter w:w="15" w:type="pct"/>
          <w:trHeight w:hRule="exact" w:val="454"/>
          <w:jc w:val="center"/>
        </w:trPr>
        <w:tc>
          <w:tcPr>
            <w:tcW w:w="436" w:type="pct"/>
            <w:shd w:val="clear" w:color="auto" w:fill="auto"/>
            <w:noWrap/>
          </w:tcPr>
          <w:p w:rsidR="0075334C" w:rsidRPr="00827484" w:rsidRDefault="0075334C" w:rsidP="00D9711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23.89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19.45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81.45%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16.10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67.39%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11,446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ind w:right="105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5,883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51.40%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75334C" w:rsidRPr="00827484" w:rsidTr="00D9711A">
        <w:trPr>
          <w:gridAfter w:val="1"/>
          <w:wAfter w:w="15" w:type="pct"/>
          <w:trHeight w:hRule="exact" w:val="454"/>
          <w:jc w:val="center"/>
        </w:trPr>
        <w:tc>
          <w:tcPr>
            <w:tcW w:w="436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19.33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16.99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87.89%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10.81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55.90%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6,240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6,790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108.81%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75334C" w:rsidRPr="00827484" w:rsidTr="00D9711A">
        <w:trPr>
          <w:gridAfter w:val="1"/>
          <w:wAfter w:w="15" w:type="pct"/>
          <w:trHeight w:hRule="exact" w:val="454"/>
          <w:jc w:val="center"/>
        </w:trPr>
        <w:tc>
          <w:tcPr>
            <w:tcW w:w="436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91.01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52.06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57.20%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36.33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39.92%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26,389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14,141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53.59%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75334C" w:rsidRPr="00827484" w:rsidTr="00D9711A">
        <w:trPr>
          <w:gridAfter w:val="1"/>
          <w:wAfter w:w="15" w:type="pct"/>
          <w:trHeight w:hRule="exact" w:val="454"/>
          <w:jc w:val="center"/>
        </w:trPr>
        <w:tc>
          <w:tcPr>
            <w:tcW w:w="436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10.23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6.83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66.71%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0.61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5.97%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2,122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2,140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100.86%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75334C" w:rsidRPr="00827484" w:rsidTr="00D9711A">
        <w:trPr>
          <w:gridAfter w:val="1"/>
          <w:wAfter w:w="15" w:type="pct"/>
          <w:trHeight w:hRule="exact" w:val="454"/>
          <w:jc w:val="center"/>
        </w:trPr>
        <w:tc>
          <w:tcPr>
            <w:tcW w:w="436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85.01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49.75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58.53%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29.05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34.17%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38,473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16,132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41.93%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</w:t>
            </w:r>
          </w:p>
        </w:tc>
      </w:tr>
      <w:tr w:rsidR="0075334C" w:rsidRPr="00827484" w:rsidTr="00D9711A">
        <w:trPr>
          <w:gridAfter w:val="1"/>
          <w:wAfter w:w="15" w:type="pct"/>
          <w:trHeight w:hRule="exact" w:val="454"/>
          <w:jc w:val="center"/>
        </w:trPr>
        <w:tc>
          <w:tcPr>
            <w:tcW w:w="436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79.15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61.11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77.21%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29.24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36.94%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15,811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12,786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80.87%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75334C" w:rsidRPr="00827484" w:rsidTr="00D9711A">
        <w:trPr>
          <w:gridAfter w:val="1"/>
          <w:wAfter w:w="15" w:type="pct"/>
          <w:trHeight w:hRule="exact" w:val="454"/>
          <w:jc w:val="center"/>
        </w:trPr>
        <w:tc>
          <w:tcPr>
            <w:tcW w:w="436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203.52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144.76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71.13%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110.14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54.12%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80,684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49,882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61.82%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5334C" w:rsidRPr="00827484" w:rsidTr="00D9711A">
        <w:trPr>
          <w:gridAfter w:val="1"/>
          <w:wAfter w:w="15" w:type="pct"/>
          <w:trHeight w:hRule="exact" w:val="454"/>
          <w:jc w:val="center"/>
        </w:trPr>
        <w:tc>
          <w:tcPr>
            <w:tcW w:w="436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76.16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50.87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66.79%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37.37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49.07%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30,169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17,034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56.46%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75334C" w:rsidRPr="00827484" w:rsidTr="00D9711A">
        <w:trPr>
          <w:gridAfter w:val="1"/>
          <w:wAfter w:w="15" w:type="pct"/>
          <w:trHeight w:hRule="exact" w:val="454"/>
          <w:jc w:val="center"/>
        </w:trPr>
        <w:tc>
          <w:tcPr>
            <w:tcW w:w="436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102.55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77.63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75.69%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64.28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62.68%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35,249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31,895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90.49%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75334C" w:rsidRPr="00827484" w:rsidTr="00D9711A">
        <w:trPr>
          <w:gridAfter w:val="1"/>
          <w:wAfter w:w="15" w:type="pct"/>
          <w:trHeight w:hRule="exact" w:val="454"/>
          <w:jc w:val="center"/>
        </w:trPr>
        <w:tc>
          <w:tcPr>
            <w:tcW w:w="436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莱芜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22.42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17.15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76.48%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11.72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52.28%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11,164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6,530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58.49%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75334C" w:rsidRPr="00827484" w:rsidTr="00D9711A">
        <w:trPr>
          <w:gridAfter w:val="1"/>
          <w:wAfter w:w="15" w:type="pct"/>
          <w:trHeight w:hRule="exact" w:val="454"/>
          <w:jc w:val="center"/>
        </w:trPr>
        <w:tc>
          <w:tcPr>
            <w:tcW w:w="436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485.34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366.89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75.59%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329.68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67.93%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176,498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95,880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54.32%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75334C" w:rsidRPr="00827484" w:rsidTr="00D9711A">
        <w:trPr>
          <w:gridAfter w:val="1"/>
          <w:wAfter w:w="15" w:type="pct"/>
          <w:trHeight w:hRule="exact" w:val="454"/>
          <w:jc w:val="center"/>
        </w:trPr>
        <w:tc>
          <w:tcPr>
            <w:tcW w:w="436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206.11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150.86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73.19%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85.97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41.71%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73,743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43,531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59.03%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75334C" w:rsidRPr="00827484" w:rsidTr="00D9711A">
        <w:trPr>
          <w:gridAfter w:val="1"/>
          <w:wAfter w:w="15" w:type="pct"/>
          <w:trHeight w:hRule="exact" w:val="454"/>
          <w:jc w:val="center"/>
        </w:trPr>
        <w:tc>
          <w:tcPr>
            <w:tcW w:w="436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聊城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161.90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97.17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60.02%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60.66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37.47%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64,303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20,464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31.82%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75334C" w:rsidRPr="00827484" w:rsidTr="00D9711A">
        <w:trPr>
          <w:gridAfter w:val="1"/>
          <w:wAfter w:w="15" w:type="pct"/>
          <w:trHeight w:hRule="exact" w:val="454"/>
          <w:jc w:val="center"/>
        </w:trPr>
        <w:tc>
          <w:tcPr>
            <w:tcW w:w="436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88.21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61.61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69.84%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47.23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53.55%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20,376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12,130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59.53%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75334C" w:rsidRPr="00827484" w:rsidTr="00D9711A">
        <w:trPr>
          <w:gridAfter w:val="1"/>
          <w:wAfter w:w="15" w:type="pct"/>
          <w:trHeight w:hRule="exact" w:val="433"/>
          <w:jc w:val="center"/>
        </w:trPr>
        <w:tc>
          <w:tcPr>
            <w:tcW w:w="436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484.64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225.78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46.59%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188.10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38.81%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207,971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127,384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Arial" w:cs="Arial" w:hint="eastAsia"/>
                <w:color w:val="000000"/>
                <w:kern w:val="0"/>
                <w:szCs w:val="21"/>
              </w:rPr>
              <w:t>61.25%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75334C" w:rsidRPr="00827484" w:rsidRDefault="0075334C" w:rsidP="00D9711A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</w:tbl>
    <w:p w:rsidR="007257C3" w:rsidRDefault="007257C3"/>
    <w:sectPr w:rsidR="007257C3" w:rsidSect="007533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7C3" w:rsidRDefault="007257C3" w:rsidP="0075334C">
      <w:r>
        <w:separator/>
      </w:r>
    </w:p>
  </w:endnote>
  <w:endnote w:type="continuationSeparator" w:id="1">
    <w:p w:rsidR="007257C3" w:rsidRDefault="007257C3" w:rsidP="00753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7C3" w:rsidRDefault="007257C3" w:rsidP="0075334C">
      <w:r>
        <w:separator/>
      </w:r>
    </w:p>
  </w:footnote>
  <w:footnote w:type="continuationSeparator" w:id="1">
    <w:p w:rsidR="007257C3" w:rsidRDefault="007257C3" w:rsidP="00753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34C"/>
    <w:rsid w:val="007257C3"/>
    <w:rsid w:val="0075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3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3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3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2016-07-20T02:47:00Z</dcterms:created>
  <dcterms:modified xsi:type="dcterms:W3CDTF">2016-07-20T02:47:00Z</dcterms:modified>
</cp:coreProperties>
</file>