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0DA" w:rsidRDefault="009B40DA" w:rsidP="009B40DA">
      <w:pPr>
        <w:pStyle w:val="customunionstyle"/>
        <w:shd w:val="clear" w:color="auto" w:fill="FFFFFF"/>
        <w:spacing w:before="0" w:beforeAutospacing="0" w:after="0" w:afterAutospacing="0" w:line="640" w:lineRule="exact"/>
        <w:ind w:right="150"/>
        <w:jc w:val="center"/>
        <w:rPr>
          <w:rStyle w:val="aa"/>
          <w:rFonts w:ascii="方正书宋简体" w:eastAsia="方正小标宋简体" w:hAnsi="方正书宋简体" w:cs="方正书宋简体"/>
          <w:b w:val="0"/>
          <w:bCs/>
          <w:w w:val="90"/>
          <w:sz w:val="44"/>
          <w:szCs w:val="44"/>
        </w:rPr>
      </w:pPr>
      <w:r>
        <w:rPr>
          <w:rStyle w:val="aa"/>
          <w:rFonts w:ascii="方正书宋简体" w:eastAsia="方正小标宋简体" w:hAnsi="方正书宋简体" w:cs="方正书宋简体" w:hint="eastAsia"/>
          <w:b w:val="0"/>
          <w:bCs/>
          <w:w w:val="90"/>
          <w:sz w:val="28"/>
          <w:szCs w:val="28"/>
        </w:rPr>
        <w:t xml:space="preserve"> </w:t>
      </w:r>
      <w:r>
        <w:rPr>
          <w:rStyle w:val="aa"/>
          <w:rFonts w:ascii="方正书宋简体" w:eastAsia="方正小标宋简体" w:hAnsi="方正书宋简体" w:cs="方正书宋简体" w:hint="eastAsia"/>
          <w:b w:val="0"/>
          <w:bCs/>
          <w:w w:val="90"/>
          <w:sz w:val="44"/>
          <w:szCs w:val="44"/>
        </w:rPr>
        <w:t xml:space="preserve"> </w:t>
      </w:r>
    </w:p>
    <w:p w:rsidR="009B40DA" w:rsidRPr="00425631" w:rsidRDefault="009B40DA" w:rsidP="00425631">
      <w:pPr>
        <w:spacing w:line="600" w:lineRule="exact"/>
        <w:jc w:val="center"/>
        <w:rPr>
          <w:rFonts w:ascii="方正小标宋简体" w:eastAsia="方正小标宋简体" w:hAnsi="Arial" w:cs="Arial"/>
          <w:kern w:val="0"/>
          <w:sz w:val="44"/>
          <w:szCs w:val="44"/>
        </w:rPr>
      </w:pPr>
      <w:bookmarkStart w:id="0" w:name="_GoBack"/>
      <w:r w:rsidRPr="009B40DA">
        <w:rPr>
          <w:rFonts w:ascii="方正小标宋简体" w:eastAsia="方正小标宋简体" w:hAnsi="Arial" w:cs="Arial" w:hint="eastAsia"/>
          <w:kern w:val="0"/>
          <w:sz w:val="44"/>
          <w:szCs w:val="44"/>
        </w:rPr>
        <w:t>《山东省中等职业学校学生综合素质评价实施方案》</w:t>
      </w:r>
      <w:r w:rsidR="00E75A3A">
        <w:rPr>
          <w:rFonts w:ascii="方正小标宋简体" w:eastAsia="方正小标宋简体" w:hAnsi="Arial" w:cs="Arial" w:hint="eastAsia"/>
          <w:kern w:val="0"/>
          <w:sz w:val="44"/>
          <w:szCs w:val="44"/>
        </w:rPr>
        <w:t>政策解读</w:t>
      </w:r>
      <w:bookmarkEnd w:id="0"/>
    </w:p>
    <w:p w:rsidR="007F0C60" w:rsidRPr="000C4BD7" w:rsidRDefault="007F0C60" w:rsidP="007F0C60">
      <w:pPr>
        <w:autoSpaceDE w:val="0"/>
        <w:autoSpaceDN w:val="0"/>
        <w:spacing w:line="600" w:lineRule="exact"/>
        <w:jc w:val="center"/>
        <w:rPr>
          <w:rFonts w:ascii="仿宋" w:eastAsia="仿宋" w:hAnsi="仿宋" w:cs="仿宋"/>
          <w:sz w:val="32"/>
          <w:szCs w:val="32"/>
        </w:rPr>
      </w:pPr>
    </w:p>
    <w:p w:rsidR="009B40DA" w:rsidRDefault="009B40DA" w:rsidP="009B40DA">
      <w:pPr>
        <w:pStyle w:val="customunionstyle"/>
        <w:shd w:val="clear" w:color="auto" w:fill="FFFFFF"/>
        <w:spacing w:before="0" w:beforeAutospacing="0" w:after="0" w:afterAutospacing="0" w:line="580" w:lineRule="exact"/>
        <w:ind w:right="150" w:firstLine="640"/>
        <w:jc w:val="both"/>
        <w:rPr>
          <w:rFonts w:ascii="仿宋" w:eastAsia="仿宋" w:hAnsi="仿宋" w:cs="仿宋"/>
          <w:sz w:val="32"/>
          <w:szCs w:val="32"/>
        </w:rPr>
      </w:pPr>
      <w:r>
        <w:rPr>
          <w:rFonts w:ascii="仿宋" w:eastAsia="仿宋" w:hAnsi="仿宋" w:cs="仿宋" w:hint="eastAsia"/>
          <w:kern w:val="2"/>
          <w:sz w:val="32"/>
          <w:szCs w:val="32"/>
        </w:rPr>
        <w:t>为深入贯彻《国务院关于加快发展现代职业教育的决定》（国发〔2014〕19）号</w:t>
      </w:r>
      <w:r w:rsidR="00AF3F17">
        <w:rPr>
          <w:rFonts w:ascii="仿宋" w:eastAsia="仿宋" w:hAnsi="仿宋" w:cs="仿宋" w:hint="eastAsia"/>
          <w:kern w:val="2"/>
          <w:sz w:val="32"/>
          <w:szCs w:val="32"/>
        </w:rPr>
        <w:t>，</w:t>
      </w:r>
      <w:r w:rsidR="00AF3F17">
        <w:rPr>
          <w:rFonts w:ascii="仿宋" w:eastAsia="仿宋" w:hAnsi="仿宋" w:cs="仿宋"/>
          <w:kern w:val="2"/>
          <w:sz w:val="32"/>
          <w:szCs w:val="32"/>
        </w:rPr>
        <w:t>以下简称《</w:t>
      </w:r>
      <w:r w:rsidR="00AF3F17">
        <w:rPr>
          <w:rFonts w:ascii="仿宋" w:eastAsia="仿宋" w:hAnsi="仿宋" w:cs="仿宋" w:hint="eastAsia"/>
          <w:kern w:val="2"/>
          <w:sz w:val="32"/>
          <w:szCs w:val="32"/>
        </w:rPr>
        <w:t>决定</w:t>
      </w:r>
      <w:r w:rsidR="00AF3F17">
        <w:rPr>
          <w:rFonts w:ascii="仿宋" w:eastAsia="仿宋" w:hAnsi="仿宋" w:cs="仿宋"/>
          <w:kern w:val="2"/>
          <w:sz w:val="32"/>
          <w:szCs w:val="32"/>
        </w:rPr>
        <w:t>》</w:t>
      </w:r>
      <w:r>
        <w:rPr>
          <w:rFonts w:ascii="仿宋" w:eastAsia="仿宋" w:hAnsi="仿宋" w:cs="仿宋" w:hint="eastAsia"/>
          <w:kern w:val="2"/>
          <w:sz w:val="32"/>
          <w:szCs w:val="32"/>
        </w:rPr>
        <w:t>）精神，根据《山东省人民政府关于深入贯彻国发〔2014〕19）号文件进一步完善现代职业教育政策体系的意见》（鲁政发〔2015〕17号）和《山东省人民政府关于印发山东省深化考试招生制度改革实施方案的通知》（鲁政发〔2016〕7号）有关要求，结合我省实际，</w:t>
      </w:r>
      <w:r w:rsidR="00E75A3A">
        <w:rPr>
          <w:rFonts w:ascii="仿宋" w:eastAsia="仿宋" w:hAnsi="仿宋" w:cs="仿宋" w:hint="eastAsia"/>
          <w:kern w:val="2"/>
          <w:sz w:val="32"/>
          <w:szCs w:val="32"/>
        </w:rPr>
        <w:t>2017年6月2日</w:t>
      </w:r>
      <w:r w:rsidR="00E75A3A">
        <w:rPr>
          <w:rFonts w:ascii="仿宋" w:eastAsia="仿宋" w:hAnsi="仿宋" w:cs="仿宋"/>
          <w:kern w:val="2"/>
          <w:sz w:val="32"/>
          <w:szCs w:val="32"/>
        </w:rPr>
        <w:t>，我厅下发了</w:t>
      </w:r>
      <w:r>
        <w:rPr>
          <w:rFonts w:ascii="仿宋" w:eastAsia="仿宋" w:hAnsi="仿宋" w:cs="仿宋" w:hint="eastAsia"/>
          <w:kern w:val="2"/>
          <w:sz w:val="32"/>
          <w:szCs w:val="32"/>
        </w:rPr>
        <w:t>《山东省中等职业学校学生综合素质评价实施方案》</w:t>
      </w:r>
      <w:r w:rsidR="00E75A3A">
        <w:rPr>
          <w:rFonts w:ascii="仿宋" w:eastAsia="仿宋" w:hAnsi="仿宋" w:cs="仿宋" w:hint="eastAsia"/>
          <w:kern w:val="2"/>
          <w:sz w:val="32"/>
          <w:szCs w:val="32"/>
        </w:rPr>
        <w:t>（</w:t>
      </w:r>
      <w:r w:rsidR="00E75A3A" w:rsidRPr="00E75A3A">
        <w:rPr>
          <w:rFonts w:ascii="仿宋" w:eastAsia="仿宋" w:hAnsi="仿宋" w:cs="仿宋" w:hint="eastAsia"/>
          <w:kern w:val="2"/>
          <w:sz w:val="32"/>
          <w:szCs w:val="32"/>
        </w:rPr>
        <w:t>鲁教职发〔2017〕1号</w:t>
      </w:r>
      <w:r w:rsidR="00E75A3A">
        <w:rPr>
          <w:rFonts w:ascii="仿宋" w:eastAsia="仿宋" w:hAnsi="仿宋" w:cs="仿宋" w:hint="eastAsia"/>
          <w:kern w:val="2"/>
          <w:sz w:val="32"/>
          <w:szCs w:val="32"/>
        </w:rPr>
        <w:t>）</w:t>
      </w:r>
      <w:r w:rsidR="00120F1F">
        <w:rPr>
          <w:rFonts w:ascii="仿宋" w:eastAsia="仿宋" w:hAnsi="仿宋" w:cs="仿宋" w:hint="eastAsia"/>
          <w:kern w:val="2"/>
          <w:sz w:val="32"/>
          <w:szCs w:val="32"/>
        </w:rPr>
        <w:t>，</w:t>
      </w:r>
      <w:r>
        <w:rPr>
          <w:rFonts w:ascii="仿宋" w:eastAsia="仿宋" w:hAnsi="仿宋" w:cs="仿宋" w:hint="eastAsia"/>
          <w:sz w:val="32"/>
          <w:szCs w:val="32"/>
        </w:rPr>
        <w:t>现将有关</w:t>
      </w:r>
      <w:r w:rsidR="00E75A3A">
        <w:rPr>
          <w:rFonts w:ascii="仿宋" w:eastAsia="仿宋" w:hAnsi="仿宋" w:cs="仿宋" w:hint="eastAsia"/>
          <w:sz w:val="32"/>
          <w:szCs w:val="32"/>
        </w:rPr>
        <w:t>政策</w:t>
      </w:r>
      <w:r w:rsidR="00E75A3A">
        <w:rPr>
          <w:rFonts w:ascii="仿宋" w:eastAsia="仿宋" w:hAnsi="仿宋" w:cs="仿宋"/>
          <w:sz w:val="32"/>
          <w:szCs w:val="32"/>
        </w:rPr>
        <w:t>解读</w:t>
      </w:r>
      <w:r>
        <w:rPr>
          <w:rFonts w:ascii="仿宋" w:eastAsia="仿宋" w:hAnsi="仿宋" w:cs="仿宋" w:hint="eastAsia"/>
          <w:sz w:val="32"/>
          <w:szCs w:val="32"/>
        </w:rPr>
        <w:t>如下：</w:t>
      </w:r>
    </w:p>
    <w:p w:rsidR="009B40DA" w:rsidRPr="008C072F" w:rsidRDefault="009B40DA" w:rsidP="009B40DA">
      <w:pPr>
        <w:pStyle w:val="customunionstyle"/>
        <w:shd w:val="clear" w:color="auto" w:fill="FFFFFF"/>
        <w:spacing w:before="0" w:beforeAutospacing="0" w:after="0" w:afterAutospacing="0" w:line="580" w:lineRule="exact"/>
        <w:ind w:right="150" w:firstLine="640"/>
        <w:rPr>
          <w:rFonts w:ascii="黑体" w:eastAsia="黑体" w:hAnsi="黑体" w:cs="仿宋"/>
          <w:sz w:val="32"/>
          <w:szCs w:val="32"/>
        </w:rPr>
      </w:pPr>
      <w:r w:rsidRPr="008C072F">
        <w:rPr>
          <w:rFonts w:ascii="黑体" w:eastAsia="黑体" w:hAnsi="黑体" w:cs="仿宋" w:hint="eastAsia"/>
          <w:sz w:val="32"/>
          <w:szCs w:val="32"/>
        </w:rPr>
        <w:t>一</w:t>
      </w:r>
      <w:r w:rsidR="008C072F" w:rsidRPr="008C072F">
        <w:rPr>
          <w:rFonts w:ascii="黑体" w:eastAsia="黑体" w:hAnsi="黑体" w:cs="仿宋" w:hint="eastAsia"/>
          <w:sz w:val="32"/>
          <w:szCs w:val="32"/>
        </w:rPr>
        <w:t>、</w:t>
      </w:r>
      <w:r w:rsidRPr="008C072F">
        <w:rPr>
          <w:rFonts w:ascii="黑体" w:eastAsia="黑体" w:hAnsi="黑体" w:cs="仿宋" w:hint="eastAsia"/>
          <w:sz w:val="32"/>
          <w:szCs w:val="32"/>
        </w:rPr>
        <w:t>政策依据</w:t>
      </w:r>
    </w:p>
    <w:p w:rsidR="009B40DA" w:rsidRDefault="009B40DA" w:rsidP="009B40DA">
      <w:pPr>
        <w:spacing w:line="580" w:lineRule="exact"/>
        <w:ind w:firstLineChars="250" w:firstLine="80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国务院</w:t>
      </w:r>
      <w:r w:rsidR="00AF3F17">
        <w:rPr>
          <w:rFonts w:ascii="仿宋_GB2312" w:eastAsia="仿宋_GB2312" w:hAnsi="仿宋" w:cs="仿宋" w:hint="eastAsia"/>
          <w:sz w:val="32"/>
          <w:szCs w:val="32"/>
          <w:shd w:val="clear" w:color="auto" w:fill="FFFFFF"/>
        </w:rPr>
        <w:t>《</w:t>
      </w:r>
      <w:r>
        <w:rPr>
          <w:rFonts w:ascii="仿宋_GB2312" w:eastAsia="仿宋_GB2312" w:hAnsi="仿宋" w:cs="仿宋" w:hint="eastAsia"/>
          <w:sz w:val="32"/>
          <w:szCs w:val="32"/>
          <w:shd w:val="clear" w:color="auto" w:fill="FFFFFF"/>
        </w:rPr>
        <w:t>决定</w:t>
      </w:r>
      <w:r w:rsidR="00AF3F17">
        <w:rPr>
          <w:rFonts w:ascii="仿宋_GB2312" w:eastAsia="仿宋_GB2312" w:hAnsi="仿宋" w:cs="仿宋" w:hint="eastAsia"/>
          <w:sz w:val="32"/>
          <w:szCs w:val="32"/>
          <w:shd w:val="clear" w:color="auto" w:fill="FFFFFF"/>
        </w:rPr>
        <w:t>》</w:t>
      </w:r>
      <w:r>
        <w:rPr>
          <w:rFonts w:ascii="仿宋_GB2312" w:eastAsia="仿宋_GB2312" w:hAnsi="仿宋" w:cs="仿宋" w:hint="eastAsia"/>
          <w:sz w:val="32"/>
          <w:szCs w:val="32"/>
          <w:shd w:val="clear" w:color="auto" w:fill="FFFFFF"/>
        </w:rPr>
        <w:t>要求，健全“文化素质+职业技能”、单独招生、综合评价招生和技能拔尖人才免试等考试招生办法，提出了“综合评价招生”制度建设命题。《国务院关于深化考试招生制度改革的实施意见》要求，规范高中学生综合素质评价，综合素质评价主要反映学生德智体美全面发展情况，是学生毕业和升学的重要参考。《山东省深化考试招生制度改革实施方案》明确规定，自2017年秋季高中阶段入学新生开始，全面实施综合素质评价制度。教育部印发了</w:t>
      </w:r>
      <w:r>
        <w:rPr>
          <w:rFonts w:ascii="仿宋_GB2312" w:eastAsia="仿宋_GB2312" w:hAnsi="仿宋" w:cs="仿宋" w:hint="eastAsia"/>
          <w:sz w:val="32"/>
          <w:szCs w:val="32"/>
          <w:shd w:val="clear" w:color="auto" w:fill="FFFFFF"/>
        </w:rPr>
        <w:lastRenderedPageBreak/>
        <w:t>新修订的《中等职业学校德育大纲》（教职成〔2014〕14号），要求各地教育部门结合实际，科学制订德育工作指标体系。《教育部关于深化职业教育教学改革全面提高人才培养质量的若干意见》</w:t>
      </w:r>
      <w:r w:rsidR="00E75A3A">
        <w:rPr>
          <w:rFonts w:ascii="仿宋_GB2312" w:eastAsia="仿宋_GB2312" w:hAnsi="仿宋" w:cs="仿宋" w:hint="eastAsia"/>
          <w:sz w:val="32"/>
          <w:szCs w:val="32"/>
          <w:shd w:val="clear" w:color="auto" w:fill="FFFFFF"/>
        </w:rPr>
        <w:t>（</w:t>
      </w:r>
      <w:r w:rsidR="00E75A3A" w:rsidRPr="00E75A3A">
        <w:rPr>
          <w:rFonts w:ascii="仿宋_GB2312" w:eastAsia="仿宋_GB2312" w:hAnsi="仿宋" w:cs="仿宋" w:hint="eastAsia"/>
          <w:sz w:val="32"/>
          <w:szCs w:val="32"/>
          <w:shd w:val="clear" w:color="auto" w:fill="FFFFFF"/>
        </w:rPr>
        <w:t>教职成〔2015〕6号</w:t>
      </w:r>
      <w:r w:rsidR="00E75A3A">
        <w:rPr>
          <w:rFonts w:ascii="仿宋_GB2312" w:eastAsia="仿宋_GB2312" w:hAnsi="仿宋" w:cs="仿宋" w:hint="eastAsia"/>
          <w:sz w:val="32"/>
          <w:szCs w:val="32"/>
          <w:shd w:val="clear" w:color="auto" w:fill="FFFFFF"/>
        </w:rPr>
        <w:t>）</w:t>
      </w:r>
      <w:r>
        <w:rPr>
          <w:rFonts w:ascii="仿宋_GB2312" w:eastAsia="仿宋_GB2312" w:hAnsi="仿宋" w:cs="仿宋" w:hint="eastAsia"/>
          <w:sz w:val="32"/>
          <w:szCs w:val="32"/>
          <w:shd w:val="clear" w:color="auto" w:fill="FFFFFF"/>
        </w:rPr>
        <w:t xml:space="preserve">要求，提高教学质量管理水平，积极推行综合素质评价。上述政策文件，为在中职学校实施学生综合素质评价提供了依据，指明了方向，明确了基本要求。 </w:t>
      </w:r>
    </w:p>
    <w:p w:rsidR="009B40DA" w:rsidRDefault="009B40DA" w:rsidP="009B40DA">
      <w:pPr>
        <w:spacing w:line="58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 xml:space="preserve">综合素质评价是对学生发展状况的全面、客观观察、记录和分析。评价结果是学生自省、自励的重要参照和企事业单位选人用人、高校招生录取的重要参考。以党的十八大精神和习近平总书记关于职业教育重要批示为引领，以考试招生制度改革为契机，研究出台中职学校学生综合素质评价政策文件，对完善现代职业教育政策体系、促进学校内涵发展和学生全面健康发展，提高中职教育质量具有重要意义。 </w:t>
      </w:r>
    </w:p>
    <w:p w:rsidR="009B40DA" w:rsidRPr="008C072F" w:rsidRDefault="008C072F" w:rsidP="009B40DA">
      <w:pPr>
        <w:pStyle w:val="customunionstyle"/>
        <w:shd w:val="clear" w:color="auto" w:fill="FFFFFF"/>
        <w:spacing w:before="0" w:beforeAutospacing="0" w:after="0" w:afterAutospacing="0" w:line="580" w:lineRule="exact"/>
        <w:ind w:right="150" w:firstLine="640"/>
        <w:rPr>
          <w:rFonts w:ascii="黑体" w:eastAsia="黑体" w:hAnsi="黑体" w:cs="仿宋"/>
          <w:sz w:val="32"/>
          <w:szCs w:val="32"/>
        </w:rPr>
      </w:pPr>
      <w:r w:rsidRPr="008C072F">
        <w:rPr>
          <w:rFonts w:ascii="黑体" w:eastAsia="黑体" w:hAnsi="黑体" w:cs="仿宋" w:hint="eastAsia"/>
          <w:sz w:val="32"/>
          <w:szCs w:val="32"/>
        </w:rPr>
        <w:t>二、</w:t>
      </w:r>
      <w:r w:rsidR="009B40DA" w:rsidRPr="008C072F">
        <w:rPr>
          <w:rFonts w:ascii="黑体" w:eastAsia="黑体" w:hAnsi="黑体" w:cs="仿宋" w:hint="eastAsia"/>
          <w:sz w:val="32"/>
          <w:szCs w:val="32"/>
        </w:rPr>
        <w:t>主要内容</w:t>
      </w:r>
    </w:p>
    <w:p w:rsidR="009B40DA" w:rsidRDefault="009B40DA" w:rsidP="009B40DA">
      <w:pPr>
        <w:spacing w:line="58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《方案》主要包括重要意义、基本原则、评价内容、评价方式、结果运用、工作保障6个方面内容和1个附件《综合素质评价报告》。</w:t>
      </w:r>
    </w:p>
    <w:p w:rsidR="009B40DA" w:rsidRDefault="008C072F" w:rsidP="009B40DA">
      <w:pPr>
        <w:spacing w:line="580" w:lineRule="exact"/>
        <w:ind w:firstLineChars="200" w:firstLine="640"/>
        <w:rPr>
          <w:rFonts w:ascii="楷体_GB2312" w:eastAsia="楷体_GB2312" w:hAnsi="黑体" w:cs="Arial"/>
          <w:kern w:val="0"/>
          <w:sz w:val="32"/>
          <w:szCs w:val="32"/>
        </w:rPr>
      </w:pPr>
      <w:r>
        <w:rPr>
          <w:rFonts w:ascii="楷体_GB2312" w:eastAsia="楷体_GB2312" w:hAnsi="黑体" w:cs="Arial" w:hint="eastAsia"/>
          <w:kern w:val="0"/>
          <w:sz w:val="32"/>
          <w:szCs w:val="32"/>
        </w:rPr>
        <w:t>（一）</w:t>
      </w:r>
      <w:r w:rsidR="009B40DA">
        <w:rPr>
          <w:rFonts w:ascii="楷体_GB2312" w:eastAsia="楷体_GB2312" w:hAnsi="黑体" w:cs="Arial" w:hint="eastAsia"/>
          <w:kern w:val="0"/>
          <w:sz w:val="32"/>
          <w:szCs w:val="32"/>
        </w:rPr>
        <w:t>重要意义。</w:t>
      </w:r>
      <w:r w:rsidR="009B40DA">
        <w:rPr>
          <w:rFonts w:ascii="仿宋_GB2312" w:eastAsia="仿宋_GB2312" w:hAnsi="仿宋" w:cs="仿宋" w:hint="eastAsia"/>
          <w:sz w:val="32"/>
          <w:szCs w:val="32"/>
          <w:shd w:val="clear" w:color="auto" w:fill="FFFFFF"/>
        </w:rPr>
        <w:t>提出了综合素质评价的基本概念、实施此项制度的重要意义和评价结果的用途。其中，用途界定为学生毕业、企业选人用人和高校招生录取的重要参考。</w:t>
      </w:r>
    </w:p>
    <w:p w:rsidR="009B40DA" w:rsidRDefault="008C072F" w:rsidP="009B40DA">
      <w:pPr>
        <w:spacing w:line="580" w:lineRule="exact"/>
        <w:ind w:firstLineChars="200" w:firstLine="640"/>
        <w:rPr>
          <w:rFonts w:ascii="楷体_GB2312" w:eastAsia="楷体_GB2312" w:hAnsi="Calibri" w:cs="Times New Roman"/>
          <w:bCs/>
          <w:sz w:val="32"/>
          <w:szCs w:val="32"/>
        </w:rPr>
      </w:pPr>
      <w:r>
        <w:rPr>
          <w:rFonts w:ascii="楷体_GB2312" w:eastAsia="楷体_GB2312" w:hint="eastAsia"/>
          <w:bCs/>
          <w:sz w:val="32"/>
          <w:szCs w:val="32"/>
        </w:rPr>
        <w:t>（二）</w:t>
      </w:r>
      <w:r w:rsidR="009B40DA">
        <w:rPr>
          <w:rFonts w:ascii="楷体_GB2312" w:eastAsia="楷体_GB2312" w:hint="eastAsia"/>
          <w:bCs/>
          <w:sz w:val="32"/>
          <w:szCs w:val="32"/>
        </w:rPr>
        <w:t>基本原则。</w:t>
      </w:r>
      <w:r w:rsidR="009B40DA">
        <w:rPr>
          <w:rFonts w:ascii="仿宋_GB2312" w:eastAsia="仿宋_GB2312" w:hAnsi="仿宋" w:cs="仿宋" w:hint="eastAsia"/>
          <w:sz w:val="32"/>
          <w:szCs w:val="32"/>
          <w:shd w:val="clear" w:color="auto" w:fill="FFFFFF"/>
        </w:rPr>
        <w:t>针对中职学校及学生特点，把评价原</w:t>
      </w:r>
      <w:r w:rsidR="009B40DA">
        <w:rPr>
          <w:rFonts w:ascii="仿宋_GB2312" w:eastAsia="仿宋_GB2312" w:hAnsi="仿宋" w:cs="仿宋" w:hint="eastAsia"/>
          <w:sz w:val="32"/>
          <w:szCs w:val="32"/>
          <w:shd w:val="clear" w:color="auto" w:fill="FFFFFF"/>
        </w:rPr>
        <w:lastRenderedPageBreak/>
        <w:t>则规定为发展性、激励性、过程性、多元化4项，注重对学校和学生的引导作用、注重育人的全员化和评价的多元化，注重评价结果的客观性和可信度。</w:t>
      </w:r>
    </w:p>
    <w:p w:rsidR="009B40DA" w:rsidRDefault="008C072F" w:rsidP="009B40DA">
      <w:pPr>
        <w:spacing w:line="580" w:lineRule="exact"/>
        <w:ind w:firstLineChars="200" w:firstLine="640"/>
        <w:rPr>
          <w:rFonts w:ascii="仿宋_GB2312" w:eastAsia="仿宋_GB2312" w:hAnsi="仿宋" w:cs="仿宋"/>
          <w:sz w:val="32"/>
          <w:szCs w:val="32"/>
          <w:shd w:val="clear" w:color="auto" w:fill="FFFFFF"/>
        </w:rPr>
      </w:pPr>
      <w:r>
        <w:rPr>
          <w:rFonts w:ascii="楷体_GB2312" w:eastAsia="楷体_GB2312" w:hint="eastAsia"/>
          <w:bCs/>
          <w:sz w:val="32"/>
          <w:szCs w:val="32"/>
        </w:rPr>
        <w:t>（三）</w:t>
      </w:r>
      <w:r w:rsidR="009B40DA">
        <w:rPr>
          <w:rFonts w:ascii="楷体_GB2312" w:eastAsia="楷体_GB2312" w:hint="eastAsia"/>
          <w:bCs/>
          <w:sz w:val="32"/>
          <w:szCs w:val="32"/>
        </w:rPr>
        <w:t>评价内容。</w:t>
      </w:r>
      <w:r w:rsidR="009B40DA">
        <w:rPr>
          <w:rFonts w:ascii="仿宋_GB2312" w:eastAsia="仿宋_GB2312" w:hAnsi="仿宋" w:cs="仿宋" w:hint="eastAsia"/>
          <w:sz w:val="32"/>
          <w:szCs w:val="32"/>
          <w:shd w:val="clear" w:color="auto" w:fill="FFFFFF"/>
        </w:rPr>
        <w:t>评价内容分为思想品德、学业水平、艺体素养、职业素养、社会实践5个方面，每个方面明确了考察重点。</w:t>
      </w:r>
      <w:r w:rsidR="009B40DA">
        <w:rPr>
          <w:rFonts w:ascii="仿宋_GB2312" w:eastAsia="仿宋_GB2312" w:hAnsi="仿宋" w:cs="仿宋" w:hint="eastAsia"/>
          <w:b/>
          <w:sz w:val="32"/>
          <w:szCs w:val="32"/>
          <w:shd w:val="clear" w:color="auto" w:fill="FFFFFF"/>
        </w:rPr>
        <w:t>思想品德</w:t>
      </w:r>
      <w:r w:rsidR="009B40DA">
        <w:rPr>
          <w:rFonts w:ascii="仿宋_GB2312" w:eastAsia="仿宋_GB2312" w:hAnsi="仿宋" w:cs="仿宋" w:hint="eastAsia"/>
          <w:sz w:val="32"/>
          <w:szCs w:val="32"/>
          <w:shd w:val="clear" w:color="auto" w:fill="FFFFFF"/>
        </w:rPr>
        <w:t>主要考察学生对社会主义核心价值观的遵循和践行，对中华优秀传统文化的传承与弘扬，以及遵纪守法、诚实守信、责任义务、安全环保和其他文明行为习惯表现等。</w:t>
      </w:r>
      <w:r w:rsidR="009B40DA">
        <w:rPr>
          <w:rFonts w:ascii="仿宋_GB2312" w:eastAsia="仿宋_GB2312" w:hAnsi="仿宋" w:cs="仿宋" w:hint="eastAsia"/>
          <w:b/>
          <w:sz w:val="32"/>
          <w:szCs w:val="32"/>
          <w:shd w:val="clear" w:color="auto" w:fill="FFFFFF"/>
        </w:rPr>
        <w:t>学业水平</w:t>
      </w:r>
      <w:r w:rsidR="009B40DA">
        <w:rPr>
          <w:rFonts w:ascii="仿宋_GB2312" w:eastAsia="仿宋_GB2312" w:hAnsi="仿宋" w:cs="仿宋" w:hint="eastAsia"/>
          <w:sz w:val="32"/>
          <w:szCs w:val="32"/>
          <w:shd w:val="clear" w:color="auto" w:fill="FFFFFF"/>
        </w:rPr>
        <w:t>主要考察学生学习兴趣和良好习惯的养成，对学科、专业知识和专业技能的掌握情况，拓展性学习，运用知识解决问题的能力等。</w:t>
      </w:r>
      <w:r w:rsidR="009B40DA">
        <w:rPr>
          <w:rFonts w:ascii="仿宋_GB2312" w:eastAsia="仿宋_GB2312" w:hAnsi="仿宋" w:cs="仿宋" w:hint="eastAsia"/>
          <w:b/>
          <w:sz w:val="32"/>
          <w:szCs w:val="32"/>
          <w:shd w:val="clear" w:color="auto" w:fill="FFFFFF"/>
        </w:rPr>
        <w:t>艺体素养</w:t>
      </w:r>
      <w:r w:rsidR="009B40DA">
        <w:rPr>
          <w:rFonts w:ascii="仿宋_GB2312" w:eastAsia="仿宋_GB2312" w:hAnsi="仿宋" w:cs="仿宋" w:hint="eastAsia"/>
          <w:sz w:val="32"/>
          <w:szCs w:val="32"/>
          <w:shd w:val="clear" w:color="auto" w:fill="FFFFFF"/>
        </w:rPr>
        <w:t>主要考察学生的心理健康、身体健康、体育锻炼习惯、身体机能、运动技能和卫生习惯等，考察学生的审美和艺术表现能力。</w:t>
      </w:r>
      <w:r w:rsidR="009B40DA">
        <w:rPr>
          <w:rFonts w:ascii="仿宋_GB2312" w:eastAsia="仿宋_GB2312" w:hAnsi="仿宋" w:cs="仿宋" w:hint="eastAsia"/>
          <w:b/>
          <w:sz w:val="32"/>
          <w:szCs w:val="32"/>
          <w:shd w:val="clear" w:color="auto" w:fill="FFFFFF"/>
        </w:rPr>
        <w:t>职业素养</w:t>
      </w:r>
      <w:r w:rsidR="009B40DA">
        <w:rPr>
          <w:rFonts w:ascii="仿宋_GB2312" w:eastAsia="仿宋_GB2312" w:hAnsi="仿宋" w:cs="仿宋" w:hint="eastAsia"/>
          <w:sz w:val="32"/>
          <w:szCs w:val="32"/>
          <w:shd w:val="clear" w:color="auto" w:fill="FFFFFF"/>
        </w:rPr>
        <w:t>主要考察学生正确的职业观和职业理想的树立，职业精神和创新精神的塑造，职业行为习惯的养成等。</w:t>
      </w:r>
      <w:r w:rsidR="009B40DA">
        <w:rPr>
          <w:rFonts w:ascii="仿宋_GB2312" w:eastAsia="仿宋_GB2312" w:hAnsi="仿宋" w:cs="仿宋" w:hint="eastAsia"/>
          <w:b/>
          <w:sz w:val="32"/>
          <w:szCs w:val="32"/>
          <w:shd w:val="clear" w:color="auto" w:fill="FFFFFF"/>
        </w:rPr>
        <w:t>社会实践</w:t>
      </w:r>
      <w:r w:rsidR="009B40DA">
        <w:rPr>
          <w:rFonts w:ascii="仿宋_GB2312" w:eastAsia="仿宋_GB2312" w:hAnsi="仿宋" w:cs="仿宋" w:hint="eastAsia"/>
          <w:sz w:val="32"/>
          <w:szCs w:val="32"/>
          <w:shd w:val="clear" w:color="auto" w:fill="FFFFFF"/>
        </w:rPr>
        <w:t>主要考察学生社会适应能力、沟通交流能力、团结协作能力、服务社会情况等。</w:t>
      </w:r>
    </w:p>
    <w:p w:rsidR="009B40DA" w:rsidRDefault="008C072F" w:rsidP="009B40DA">
      <w:pPr>
        <w:spacing w:line="580" w:lineRule="exact"/>
        <w:ind w:firstLineChars="200" w:firstLine="640"/>
        <w:rPr>
          <w:rFonts w:ascii="仿宋_GB2312" w:eastAsia="仿宋_GB2312" w:hAnsi="Calibri" w:cs="Times New Roman"/>
          <w:kern w:val="0"/>
          <w:sz w:val="32"/>
          <w:szCs w:val="32"/>
        </w:rPr>
      </w:pPr>
      <w:r>
        <w:rPr>
          <w:rFonts w:ascii="楷体_GB2312" w:eastAsia="楷体_GB2312" w:hAnsi="黑体" w:cs="Arial" w:hint="eastAsia"/>
          <w:kern w:val="0"/>
          <w:sz w:val="32"/>
          <w:szCs w:val="32"/>
        </w:rPr>
        <w:t>（四）</w:t>
      </w:r>
      <w:r w:rsidR="009B40DA">
        <w:rPr>
          <w:rFonts w:ascii="楷体_GB2312" w:eastAsia="楷体_GB2312" w:hAnsi="黑体" w:cs="Arial" w:hint="eastAsia"/>
          <w:kern w:val="0"/>
          <w:sz w:val="32"/>
          <w:szCs w:val="32"/>
        </w:rPr>
        <w:t>评价方式和程序。</w:t>
      </w:r>
      <w:r w:rsidR="009B40DA">
        <w:rPr>
          <w:rFonts w:ascii="仿宋_GB2312" w:eastAsia="仿宋_GB2312" w:hAnsi="仿宋" w:cs="仿宋" w:hint="eastAsia"/>
          <w:sz w:val="32"/>
          <w:szCs w:val="32"/>
          <w:shd w:val="clear" w:color="auto" w:fill="FFFFFF"/>
        </w:rPr>
        <w:t>评价主要采用客观记录和评议评定两种方式。学生发展的标志性成果如学习实习成绩、体质健康测试结果、参加各类活动获奖情况等采用客观记录方式。对道德修养、职业精神等难以用标志性成果体现的内容，在学生自我评价的基础上，由班主任教师组织有关利益相关</w:t>
      </w:r>
      <w:r w:rsidR="009B40DA">
        <w:rPr>
          <w:rFonts w:ascii="仿宋_GB2312" w:eastAsia="仿宋_GB2312" w:hAnsi="仿宋" w:cs="仿宋" w:hint="eastAsia"/>
          <w:sz w:val="32"/>
          <w:szCs w:val="32"/>
          <w:shd w:val="clear" w:color="auto" w:fill="FFFFFF"/>
        </w:rPr>
        <w:lastRenderedPageBreak/>
        <w:t>者进行评议，给出统一评价意见。评价程序分为七步：学生自评、学校评价、整理遴选、审核公示、录入平台、形成档案、查询查阅，7个程序前后连贯，环环相扣。</w:t>
      </w:r>
    </w:p>
    <w:p w:rsidR="009B40DA" w:rsidRDefault="008C072F" w:rsidP="009B40DA">
      <w:pPr>
        <w:spacing w:line="580" w:lineRule="exact"/>
        <w:ind w:firstLineChars="200" w:firstLine="640"/>
        <w:rPr>
          <w:rFonts w:ascii="楷体_GB2312" w:eastAsia="楷体_GB2312"/>
          <w:kern w:val="0"/>
          <w:sz w:val="32"/>
          <w:szCs w:val="32"/>
        </w:rPr>
      </w:pPr>
      <w:r>
        <w:rPr>
          <w:rFonts w:ascii="楷体_GB2312" w:eastAsia="楷体_GB2312" w:hint="eastAsia"/>
          <w:kern w:val="0"/>
          <w:sz w:val="32"/>
          <w:szCs w:val="32"/>
        </w:rPr>
        <w:t>（五）</w:t>
      </w:r>
      <w:r w:rsidR="009B40DA">
        <w:rPr>
          <w:rFonts w:ascii="楷体_GB2312" w:eastAsia="楷体_GB2312" w:hint="eastAsia"/>
          <w:kern w:val="0"/>
          <w:sz w:val="32"/>
          <w:szCs w:val="32"/>
        </w:rPr>
        <w:t>评价结果运用。</w:t>
      </w:r>
      <w:r w:rsidR="009B40DA">
        <w:rPr>
          <w:rFonts w:ascii="仿宋_GB2312" w:eastAsia="仿宋_GB2312" w:hAnsi="仿宋" w:cs="仿宋" w:hint="eastAsia"/>
          <w:b/>
          <w:sz w:val="32"/>
          <w:szCs w:val="32"/>
          <w:shd w:val="clear" w:color="auto" w:fill="FFFFFF"/>
        </w:rPr>
        <w:t>一是</w:t>
      </w:r>
      <w:r w:rsidR="009B40DA">
        <w:rPr>
          <w:rFonts w:ascii="仿宋_GB2312" w:eastAsia="仿宋_GB2312" w:hAnsi="仿宋" w:cs="仿宋" w:hint="eastAsia"/>
          <w:sz w:val="32"/>
          <w:szCs w:val="32"/>
          <w:shd w:val="clear" w:color="auto" w:fill="FFFFFF"/>
        </w:rPr>
        <w:t>作为引领学生全面主动发展的重要参照，通过综合素质评价，引导学生认识自我、完善自我，激发潜能和特长，实现个性发展。</w:t>
      </w:r>
      <w:r w:rsidR="009B40DA">
        <w:rPr>
          <w:rFonts w:ascii="仿宋_GB2312" w:eastAsia="仿宋_GB2312" w:hAnsi="仿宋" w:cs="仿宋" w:hint="eastAsia"/>
          <w:b/>
          <w:sz w:val="32"/>
          <w:szCs w:val="32"/>
          <w:shd w:val="clear" w:color="auto" w:fill="FFFFFF"/>
        </w:rPr>
        <w:t>二是</w:t>
      </w:r>
      <w:r w:rsidR="009B40DA">
        <w:rPr>
          <w:rFonts w:ascii="仿宋_GB2312" w:eastAsia="仿宋_GB2312" w:hAnsi="仿宋" w:cs="仿宋" w:hint="eastAsia"/>
          <w:sz w:val="32"/>
          <w:szCs w:val="32"/>
          <w:shd w:val="clear" w:color="auto" w:fill="FFFFFF"/>
        </w:rPr>
        <w:t>作为学生评先树优的重要依据。</w:t>
      </w:r>
      <w:r w:rsidR="009B40DA">
        <w:rPr>
          <w:rFonts w:ascii="仿宋_GB2312" w:eastAsia="仿宋_GB2312" w:hAnsi="仿宋" w:cs="仿宋" w:hint="eastAsia"/>
          <w:b/>
          <w:sz w:val="32"/>
          <w:szCs w:val="32"/>
          <w:shd w:val="clear" w:color="auto" w:fill="FFFFFF"/>
        </w:rPr>
        <w:t>三是</w:t>
      </w:r>
      <w:r w:rsidR="009B40DA">
        <w:rPr>
          <w:rFonts w:ascii="仿宋_GB2312" w:eastAsia="仿宋_GB2312" w:hAnsi="仿宋" w:cs="仿宋" w:hint="eastAsia"/>
          <w:sz w:val="32"/>
          <w:szCs w:val="32"/>
          <w:shd w:val="clear" w:color="auto" w:fill="FFFFFF"/>
        </w:rPr>
        <w:t>作为学生毕业、企事业单位选人用人、高校招生录取的重要参考。</w:t>
      </w:r>
    </w:p>
    <w:p w:rsidR="007F0C60" w:rsidRPr="008C072F" w:rsidRDefault="008C072F" w:rsidP="008C072F">
      <w:pPr>
        <w:widowControl/>
        <w:shd w:val="clear" w:color="auto" w:fill="FFFFFF"/>
        <w:spacing w:line="580" w:lineRule="exact"/>
        <w:ind w:firstLine="640"/>
        <w:rPr>
          <w:rFonts w:ascii="仿宋" w:eastAsia="仿宋" w:hAnsi="仿宋" w:cs="仿宋"/>
          <w:sz w:val="32"/>
          <w:szCs w:val="32"/>
        </w:rPr>
      </w:pPr>
      <w:r>
        <w:rPr>
          <w:rFonts w:ascii="楷体_GB2312" w:eastAsia="楷体_GB2312" w:hint="eastAsia"/>
          <w:bCs/>
          <w:sz w:val="32"/>
          <w:szCs w:val="32"/>
        </w:rPr>
        <w:t>（六）</w:t>
      </w:r>
      <w:r w:rsidR="009B40DA">
        <w:rPr>
          <w:rFonts w:ascii="楷体_GB2312" w:eastAsia="楷体_GB2312" w:hint="eastAsia"/>
          <w:bCs/>
          <w:sz w:val="32"/>
          <w:szCs w:val="32"/>
        </w:rPr>
        <w:t>工作保障。</w:t>
      </w:r>
      <w:r w:rsidR="009B40DA">
        <w:rPr>
          <w:rFonts w:ascii="仿宋_GB2312" w:eastAsia="仿宋_GB2312" w:hAnsi="仿宋" w:cs="仿宋" w:hint="eastAsia"/>
          <w:sz w:val="32"/>
          <w:szCs w:val="32"/>
          <w:shd w:val="clear" w:color="auto" w:fill="FFFFFF"/>
        </w:rPr>
        <w:t>为确保综合素质评价客观公正、真实可用，将建多重保障机制和工作措施。主要有：</w:t>
      </w:r>
      <w:r w:rsidR="009B40DA">
        <w:rPr>
          <w:rFonts w:ascii="仿宋_GB2312" w:eastAsia="仿宋_GB2312" w:hAnsi="仿宋" w:cs="仿宋" w:hint="eastAsia"/>
          <w:b/>
          <w:sz w:val="32"/>
          <w:szCs w:val="32"/>
          <w:shd w:val="clear" w:color="auto" w:fill="FFFFFF"/>
        </w:rPr>
        <w:t>一是</w:t>
      </w:r>
      <w:r w:rsidR="009B40DA">
        <w:rPr>
          <w:rFonts w:ascii="仿宋_GB2312" w:eastAsia="仿宋_GB2312" w:hAnsi="仿宋" w:cs="仿宋" w:hint="eastAsia"/>
          <w:sz w:val="32"/>
          <w:szCs w:val="32"/>
          <w:shd w:val="clear" w:color="auto" w:fill="FFFFFF"/>
        </w:rPr>
        <w:t>省教育厅负责指导综合素质评价工作；市、县教育行政部门要成立领导小组，具体做好组织实施工作。</w:t>
      </w:r>
      <w:r w:rsidR="009B40DA">
        <w:rPr>
          <w:rFonts w:ascii="仿宋_GB2312" w:eastAsia="仿宋_GB2312" w:hAnsi="仿宋" w:cs="仿宋" w:hint="eastAsia"/>
          <w:b/>
          <w:sz w:val="32"/>
          <w:szCs w:val="32"/>
          <w:shd w:val="clear" w:color="auto" w:fill="FFFFFF"/>
        </w:rPr>
        <w:t>二是</w:t>
      </w:r>
      <w:r w:rsidR="009B40DA">
        <w:rPr>
          <w:rFonts w:ascii="仿宋_GB2312" w:eastAsia="仿宋_GB2312" w:hAnsi="仿宋" w:cs="仿宋" w:hint="eastAsia"/>
          <w:sz w:val="32"/>
          <w:szCs w:val="32"/>
          <w:shd w:val="clear" w:color="auto" w:fill="FFFFFF"/>
        </w:rPr>
        <w:t>建立综合素质评价信息管理平台，为中职学校记录评价信息、企事业单位选人用人、高等学校招生录取及各级教育行政部门管理使用提供服务。</w:t>
      </w:r>
      <w:r w:rsidR="009B40DA">
        <w:rPr>
          <w:rFonts w:ascii="仿宋_GB2312" w:eastAsia="仿宋_GB2312" w:hAnsi="仿宋" w:cs="仿宋" w:hint="eastAsia"/>
          <w:b/>
          <w:sz w:val="32"/>
          <w:szCs w:val="32"/>
          <w:shd w:val="clear" w:color="auto" w:fill="FFFFFF"/>
        </w:rPr>
        <w:t>三是</w:t>
      </w:r>
      <w:r w:rsidR="009B40DA">
        <w:rPr>
          <w:rFonts w:ascii="仿宋_GB2312" w:eastAsia="仿宋_GB2312" w:hAnsi="仿宋" w:cs="仿宋" w:hint="eastAsia"/>
          <w:sz w:val="32"/>
          <w:szCs w:val="32"/>
          <w:shd w:val="clear" w:color="auto" w:fill="FFFFFF"/>
        </w:rPr>
        <w:t>中职学校要成立学生综合素质评价领导小组，明确本校综合素质评价的具体要求，制定具体评价方案及实施细则，并向学生、家长和社会公布。</w:t>
      </w:r>
      <w:r w:rsidR="009B40DA">
        <w:rPr>
          <w:rFonts w:ascii="仿宋_GB2312" w:eastAsia="仿宋_GB2312" w:hAnsi="仿宋" w:cs="仿宋" w:hint="eastAsia"/>
          <w:b/>
          <w:sz w:val="32"/>
          <w:szCs w:val="32"/>
          <w:shd w:val="clear" w:color="auto" w:fill="FFFFFF"/>
        </w:rPr>
        <w:t>四是</w:t>
      </w:r>
      <w:r w:rsidR="009B40DA">
        <w:rPr>
          <w:rFonts w:ascii="仿宋_GB2312" w:eastAsia="仿宋_GB2312" w:hAnsi="仿宋" w:cs="仿宋" w:hint="eastAsia"/>
          <w:sz w:val="32"/>
          <w:szCs w:val="32"/>
          <w:shd w:val="clear" w:color="auto" w:fill="FFFFFF"/>
        </w:rPr>
        <w:t>中职学校要建立健全学生个人诚信承诺制度、公示制度、申诉与复核制度，畅通反映渠道，加强监督。</w:t>
      </w:r>
      <w:r w:rsidR="009B40DA">
        <w:rPr>
          <w:rFonts w:ascii="仿宋_GB2312" w:eastAsia="仿宋_GB2312" w:hAnsi="仿宋" w:cs="仿宋" w:hint="eastAsia"/>
          <w:b/>
          <w:sz w:val="32"/>
          <w:szCs w:val="32"/>
          <w:shd w:val="clear" w:color="auto" w:fill="FFFFFF"/>
        </w:rPr>
        <w:t>五是</w:t>
      </w:r>
      <w:r w:rsidR="009B40DA">
        <w:rPr>
          <w:rFonts w:ascii="仿宋_GB2312" w:eastAsia="仿宋_GB2312" w:hAnsi="仿宋" w:cs="仿宋" w:hint="eastAsia"/>
          <w:sz w:val="32"/>
          <w:szCs w:val="32"/>
          <w:shd w:val="clear" w:color="auto" w:fill="FFFFFF"/>
        </w:rPr>
        <w:t>各级教育行政部门每年对中职学生综合素质评价实施情况进行抽查，抽查结果在一定范围内通报。</w:t>
      </w:r>
      <w:r w:rsidR="009B40DA">
        <w:rPr>
          <w:rFonts w:ascii="仿宋_GB2312" w:eastAsia="仿宋_GB2312" w:hAnsi="仿宋" w:cs="仿宋" w:hint="eastAsia"/>
          <w:b/>
          <w:sz w:val="32"/>
          <w:szCs w:val="32"/>
          <w:shd w:val="clear" w:color="auto" w:fill="FFFFFF"/>
        </w:rPr>
        <w:t>六是</w:t>
      </w:r>
      <w:r w:rsidR="009B40DA">
        <w:rPr>
          <w:rFonts w:ascii="仿宋_GB2312" w:eastAsia="仿宋_GB2312" w:hAnsi="仿宋" w:cs="仿宋" w:hint="eastAsia"/>
          <w:sz w:val="32"/>
          <w:szCs w:val="32"/>
          <w:shd w:val="clear" w:color="auto" w:fill="FFFFFF"/>
        </w:rPr>
        <w:t>完善保障机制，中职学校配备必要设施设备和工作人员，确保评价工作顺利开展。</w:t>
      </w:r>
      <w:r w:rsidR="009B40DA">
        <w:rPr>
          <w:rFonts w:ascii="仿宋_GB2312" w:eastAsia="仿宋_GB2312" w:hAnsi="仿宋" w:cs="仿宋" w:hint="eastAsia"/>
          <w:b/>
          <w:sz w:val="32"/>
          <w:szCs w:val="32"/>
          <w:shd w:val="clear" w:color="auto" w:fill="FFFFFF"/>
        </w:rPr>
        <w:t>七是</w:t>
      </w:r>
      <w:r w:rsidR="009B40DA">
        <w:rPr>
          <w:rFonts w:ascii="仿宋_GB2312" w:eastAsia="仿宋_GB2312" w:hAnsi="仿宋" w:cs="仿宋" w:hint="eastAsia"/>
          <w:sz w:val="32"/>
          <w:szCs w:val="32"/>
          <w:shd w:val="clear" w:color="auto" w:fill="FFFFFF"/>
        </w:rPr>
        <w:t>建立责任追究制度，</w:t>
      </w:r>
      <w:r w:rsidR="009B40DA">
        <w:rPr>
          <w:rFonts w:ascii="仿宋_GB2312" w:eastAsia="仿宋_GB2312" w:hAnsi="仿宋" w:cs="仿宋" w:hint="eastAsia"/>
          <w:sz w:val="32"/>
          <w:szCs w:val="32"/>
          <w:shd w:val="clear" w:color="auto" w:fill="FFFFFF"/>
        </w:rPr>
        <w:lastRenderedPageBreak/>
        <w:t>对中职学校、教师、学生在综合素质评价过程中弄虚作假者，按照有关规定予以严肃处理。</w:t>
      </w:r>
    </w:p>
    <w:sectPr w:rsidR="007F0C60" w:rsidRPr="008C072F" w:rsidSect="00AF3F17">
      <w:footerReference w:type="default" r:id="rId8"/>
      <w:pgSz w:w="11906" w:h="16838" w:code="9"/>
      <w:pgMar w:top="1440" w:right="1797" w:bottom="1440" w:left="1797" w:header="851" w:footer="164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08A" w:rsidRDefault="005D108A" w:rsidP="00F42C1F">
      <w:r>
        <w:separator/>
      </w:r>
    </w:p>
  </w:endnote>
  <w:endnote w:type="continuationSeparator" w:id="0">
    <w:p w:rsidR="005D108A" w:rsidRDefault="005D108A" w:rsidP="00F4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简体">
    <w:altName w:val="等线"/>
    <w:charset w:val="86"/>
    <w:family w:val="auto"/>
    <w:pitch w:val="variable"/>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945308"/>
      <w:docPartObj>
        <w:docPartGallery w:val="Page Numbers (Bottom of Page)"/>
        <w:docPartUnique/>
      </w:docPartObj>
    </w:sdtPr>
    <w:sdtEndPr/>
    <w:sdtContent>
      <w:p w:rsidR="00850A18" w:rsidRDefault="00A7639C">
        <w:pPr>
          <w:pStyle w:val="a8"/>
          <w:jc w:val="center"/>
        </w:pPr>
        <w:r>
          <w:fldChar w:fldCharType="begin"/>
        </w:r>
        <w:r w:rsidR="00850A18">
          <w:instrText>PAGE   \* MERGEFORMAT</w:instrText>
        </w:r>
        <w:r>
          <w:fldChar w:fldCharType="separate"/>
        </w:r>
        <w:r w:rsidR="00425631" w:rsidRPr="00425631">
          <w:rPr>
            <w:noProof/>
            <w:lang w:val="zh-CN"/>
          </w:rPr>
          <w:t>1</w:t>
        </w:r>
        <w:r>
          <w:fldChar w:fldCharType="end"/>
        </w:r>
      </w:p>
    </w:sdtContent>
  </w:sdt>
  <w:p w:rsidR="00850A18" w:rsidRDefault="00850A1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08A" w:rsidRDefault="005D108A" w:rsidP="00F42C1F">
      <w:r>
        <w:separator/>
      </w:r>
    </w:p>
  </w:footnote>
  <w:footnote w:type="continuationSeparator" w:id="0">
    <w:p w:rsidR="005D108A" w:rsidRDefault="005D108A" w:rsidP="00F42C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CD9BE"/>
    <w:multiLevelType w:val="singleLevel"/>
    <w:tmpl w:val="54ACD9BE"/>
    <w:lvl w:ilvl="0">
      <w:start w:val="2"/>
      <w:numFmt w:val="chineseCounting"/>
      <w:suff w:val="nothing"/>
      <w:lvlText w:val="（%1)"/>
      <w:lvlJc w:val="left"/>
    </w:lvl>
  </w:abstractNum>
  <w:abstractNum w:abstractNumId="1" w15:restartNumberingAfterBreak="0">
    <w:nsid w:val="54ACE6DE"/>
    <w:multiLevelType w:val="singleLevel"/>
    <w:tmpl w:val="54ACE6DE"/>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40BF"/>
    <w:rsid w:val="00044CA8"/>
    <w:rsid w:val="00086D5D"/>
    <w:rsid w:val="000C3E00"/>
    <w:rsid w:val="000C4BD7"/>
    <w:rsid w:val="000D7F24"/>
    <w:rsid w:val="000E1CA7"/>
    <w:rsid w:val="00120F1F"/>
    <w:rsid w:val="001C5F0C"/>
    <w:rsid w:val="002606B3"/>
    <w:rsid w:val="002B05A9"/>
    <w:rsid w:val="002B5BA7"/>
    <w:rsid w:val="002C5266"/>
    <w:rsid w:val="002D1EDE"/>
    <w:rsid w:val="002E06B6"/>
    <w:rsid w:val="002E70A3"/>
    <w:rsid w:val="002F2D26"/>
    <w:rsid w:val="00336ACB"/>
    <w:rsid w:val="00372228"/>
    <w:rsid w:val="003775E2"/>
    <w:rsid w:val="003C5395"/>
    <w:rsid w:val="003D43F7"/>
    <w:rsid w:val="00406592"/>
    <w:rsid w:val="00425631"/>
    <w:rsid w:val="00496F1B"/>
    <w:rsid w:val="004B3C94"/>
    <w:rsid w:val="004C3A8D"/>
    <w:rsid w:val="004F5E7C"/>
    <w:rsid w:val="00523CA9"/>
    <w:rsid w:val="005D108A"/>
    <w:rsid w:val="006767AE"/>
    <w:rsid w:val="00677919"/>
    <w:rsid w:val="007331E9"/>
    <w:rsid w:val="007C3EBF"/>
    <w:rsid w:val="007F0C60"/>
    <w:rsid w:val="008243F0"/>
    <w:rsid w:val="00850A18"/>
    <w:rsid w:val="00856618"/>
    <w:rsid w:val="008A09F5"/>
    <w:rsid w:val="008C072F"/>
    <w:rsid w:val="009B40DA"/>
    <w:rsid w:val="009C423B"/>
    <w:rsid w:val="00A24A61"/>
    <w:rsid w:val="00A7639C"/>
    <w:rsid w:val="00AF3F17"/>
    <w:rsid w:val="00AF41F6"/>
    <w:rsid w:val="00B00940"/>
    <w:rsid w:val="00B75034"/>
    <w:rsid w:val="00B7705C"/>
    <w:rsid w:val="00BA36DC"/>
    <w:rsid w:val="00BE2A6B"/>
    <w:rsid w:val="00C07BF2"/>
    <w:rsid w:val="00C342D0"/>
    <w:rsid w:val="00C621CB"/>
    <w:rsid w:val="00C640BF"/>
    <w:rsid w:val="00C94281"/>
    <w:rsid w:val="00CB585B"/>
    <w:rsid w:val="00D06C44"/>
    <w:rsid w:val="00D60D90"/>
    <w:rsid w:val="00D62AD5"/>
    <w:rsid w:val="00D7161E"/>
    <w:rsid w:val="00E75A3A"/>
    <w:rsid w:val="00E964DF"/>
    <w:rsid w:val="00EC6A4C"/>
    <w:rsid w:val="00F163E7"/>
    <w:rsid w:val="00F42C1F"/>
    <w:rsid w:val="00FD1C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EB194"/>
  <w15:docId w15:val="{60E23061-C8EA-453A-80AD-978046A7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23CA9"/>
    <w:pPr>
      <w:ind w:leftChars="2500" w:left="100"/>
    </w:pPr>
  </w:style>
  <w:style w:type="character" w:customStyle="1" w:styleId="a4">
    <w:name w:val="日期 字符"/>
    <w:basedOn w:val="a0"/>
    <w:link w:val="a3"/>
    <w:uiPriority w:val="99"/>
    <w:semiHidden/>
    <w:rsid w:val="00523CA9"/>
  </w:style>
  <w:style w:type="paragraph" w:customStyle="1" w:styleId="customunionstyle">
    <w:name w:val="custom_unionstyle"/>
    <w:uiPriority w:val="99"/>
    <w:qFormat/>
    <w:rsid w:val="00523CA9"/>
    <w:pPr>
      <w:spacing w:before="100" w:beforeAutospacing="1" w:after="100" w:afterAutospacing="1"/>
    </w:pPr>
    <w:rPr>
      <w:rFonts w:ascii="宋体" w:eastAsia="宋体" w:hAnsi="宋体" w:cs="宋体"/>
      <w:kern w:val="0"/>
      <w:sz w:val="24"/>
    </w:rPr>
  </w:style>
  <w:style w:type="paragraph" w:styleId="a5">
    <w:name w:val="Normal (Web)"/>
    <w:basedOn w:val="a"/>
    <w:qFormat/>
    <w:rsid w:val="00523CA9"/>
    <w:pPr>
      <w:spacing w:before="100" w:beforeAutospacing="1" w:after="100" w:afterAutospacing="1"/>
      <w:jc w:val="left"/>
    </w:pPr>
    <w:rPr>
      <w:rFonts w:cs="Times New Roman"/>
      <w:kern w:val="0"/>
      <w:sz w:val="24"/>
    </w:rPr>
  </w:style>
  <w:style w:type="paragraph" w:customStyle="1" w:styleId="1">
    <w:name w:val="列出段落1"/>
    <w:basedOn w:val="a"/>
    <w:uiPriority w:val="34"/>
    <w:qFormat/>
    <w:rsid w:val="00523CA9"/>
    <w:pPr>
      <w:ind w:firstLineChars="200" w:firstLine="420"/>
    </w:pPr>
  </w:style>
  <w:style w:type="paragraph" w:styleId="a6">
    <w:name w:val="header"/>
    <w:basedOn w:val="a"/>
    <w:link w:val="a7"/>
    <w:rsid w:val="00523CA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523CA9"/>
    <w:rPr>
      <w:sz w:val="18"/>
      <w:szCs w:val="18"/>
    </w:rPr>
  </w:style>
  <w:style w:type="paragraph" w:styleId="a8">
    <w:name w:val="footer"/>
    <w:basedOn w:val="a"/>
    <w:link w:val="a9"/>
    <w:uiPriority w:val="99"/>
    <w:rsid w:val="00523CA9"/>
    <w:pPr>
      <w:tabs>
        <w:tab w:val="center" w:pos="4153"/>
        <w:tab w:val="right" w:pos="8306"/>
      </w:tabs>
      <w:snapToGrid w:val="0"/>
      <w:jc w:val="left"/>
    </w:pPr>
    <w:rPr>
      <w:sz w:val="18"/>
      <w:szCs w:val="18"/>
    </w:rPr>
  </w:style>
  <w:style w:type="character" w:customStyle="1" w:styleId="a9">
    <w:name w:val="页脚 字符"/>
    <w:basedOn w:val="a0"/>
    <w:link w:val="a8"/>
    <w:uiPriority w:val="99"/>
    <w:rsid w:val="00523CA9"/>
    <w:rPr>
      <w:sz w:val="18"/>
      <w:szCs w:val="18"/>
    </w:rPr>
  </w:style>
  <w:style w:type="character" w:styleId="aa">
    <w:name w:val="Strong"/>
    <w:uiPriority w:val="22"/>
    <w:qFormat/>
    <w:rsid w:val="009B40DA"/>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34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07AE8-8B7C-45BD-82BE-79F8C78C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318</Words>
  <Characters>1818</Characters>
  <Application>Microsoft Office Word</Application>
  <DocSecurity>0</DocSecurity>
  <Lines>15</Lines>
  <Paragraphs>4</Paragraphs>
  <ScaleCrop>false</ScaleCrop>
  <Company>Microsoft</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wzg</dc:creator>
  <cp:lastModifiedBy>lenovo</cp:lastModifiedBy>
  <cp:revision>6</cp:revision>
  <dcterms:created xsi:type="dcterms:W3CDTF">2017-05-18T08:04:00Z</dcterms:created>
  <dcterms:modified xsi:type="dcterms:W3CDTF">2017-06-06T06:59:00Z</dcterms:modified>
</cp:coreProperties>
</file>