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580" w:lineRule="exact"/>
        <w:ind w:firstLine="227" w:firstLineChars="71"/>
        <w:rPr>
          <w:rFonts w:ascii="仿宋_GB2312" w:hAnsi="仿宋" w:eastAsia="仿宋_GB2312"/>
          <w:sz w:val="32"/>
          <w:szCs w:val="32"/>
        </w:rPr>
      </w:pPr>
    </w:p>
    <w:p>
      <w:pPr>
        <w:pStyle w:val="5"/>
        <w:spacing w:before="0" w:beforeAutospacing="0" w:after="0" w:afterAutospacing="0" w:line="580" w:lineRule="exact"/>
        <w:jc w:val="center"/>
        <w:rPr>
          <w:rFonts w:ascii="方正小标宋简体" w:hAnsi="华文中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华文中宋" w:eastAsia="方正小标宋简体"/>
          <w:sz w:val="44"/>
          <w:szCs w:val="44"/>
        </w:rPr>
        <w:t>职业教育教学成果</w:t>
      </w:r>
      <w:r>
        <w:rPr>
          <w:rFonts w:ascii="方正小标宋简体" w:hAnsi="华文中宋" w:eastAsia="方正小标宋简体"/>
          <w:sz w:val="44"/>
          <w:szCs w:val="44"/>
        </w:rPr>
        <w:t>培育项目申报说明</w:t>
      </w:r>
      <w:bookmarkEnd w:id="0"/>
    </w:p>
    <w:p>
      <w:pPr>
        <w:spacing w:line="580" w:lineRule="exact"/>
        <w:ind w:firstLine="640"/>
        <w:rPr>
          <w:rFonts w:ascii="黑体" w:hAnsi="黑体" w:eastAsia="黑体"/>
          <w:sz w:val="32"/>
          <w:szCs w:val="32"/>
        </w:rPr>
      </w:pPr>
    </w:p>
    <w:p>
      <w:pPr>
        <w:spacing w:line="580" w:lineRule="exact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一、参考文献</w:t>
      </w:r>
    </w:p>
    <w:p>
      <w:pPr>
        <w:spacing w:line="580" w:lineRule="exact"/>
        <w:ind w:firstLine="64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遴选培育项目的定义、内涵要求、执行标准、条件范围等，应符合国家和地方教学成果政策法规要求：</w:t>
      </w:r>
    </w:p>
    <w:p>
      <w:pPr>
        <w:spacing w:line="580" w:lineRule="exact"/>
        <w:ind w:firstLine="64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（一）拟推荐</w:t>
      </w:r>
      <w:r>
        <w:rPr>
          <w:rFonts w:ascii="仿宋_GB2312" w:hAnsi="仿宋" w:eastAsia="仿宋_GB2312"/>
          <w:sz w:val="32"/>
          <w:szCs w:val="32"/>
        </w:rPr>
        <w:t>作</w:t>
      </w:r>
      <w:r>
        <w:rPr>
          <w:rFonts w:hint="eastAsia" w:ascii="仿宋_GB2312" w:hAnsi="仿宋" w:eastAsia="仿宋_GB2312"/>
          <w:sz w:val="32"/>
          <w:szCs w:val="32"/>
        </w:rPr>
        <w:t>为国家级教学成果培育的项目，须参照《教学成果奖励条例》（国务院令第151号）第二条规定</w:t>
      </w:r>
      <w:r>
        <w:rPr>
          <w:rFonts w:ascii="仿宋_GB2312" w:hAnsi="仿宋" w:eastAsia="仿宋_GB2312"/>
          <w:sz w:val="32"/>
          <w:szCs w:val="32"/>
        </w:rPr>
        <w:t>的</w:t>
      </w:r>
      <w:r>
        <w:rPr>
          <w:rFonts w:hint="eastAsia" w:ascii="仿宋_GB2312" w:hAnsi="仿宋" w:eastAsia="仿宋_GB2312"/>
          <w:sz w:val="32"/>
          <w:szCs w:val="32"/>
        </w:rPr>
        <w:t>培育目标，“本条例所称教学成果，是指反映教育教学规律，具有独创性、新颖性、实用性，对提高教学水平和教育质量、实现培养目标产生明显效果的教育教学方案”。</w:t>
      </w:r>
    </w:p>
    <w:p>
      <w:pPr>
        <w:spacing w:line="580" w:lineRule="exact"/>
        <w:ind w:firstLine="64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具体条件参照第五条，“具备下列条件的，可以申请国家级教学成果奖：国内首创的；经过2年以上教育教学实践检验的；在全国产生一定影响的”。</w:t>
      </w:r>
    </w:p>
    <w:p>
      <w:pPr>
        <w:spacing w:line="580" w:lineRule="exact"/>
        <w:ind w:firstLine="64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（二）对拟推荐作为省级职业教育教学成果培育的项目，须参照《山东省省级教学成果奖励办法》（鲁政发〔1999〕74号）第四条规定的具体</w:t>
      </w:r>
      <w:r>
        <w:rPr>
          <w:rFonts w:ascii="仿宋_GB2312" w:hAnsi="仿宋" w:eastAsia="仿宋_GB2312"/>
          <w:sz w:val="32"/>
          <w:szCs w:val="32"/>
        </w:rPr>
        <w:t>条件</w:t>
      </w:r>
      <w:r>
        <w:rPr>
          <w:rFonts w:hint="eastAsia" w:ascii="仿宋_GB2312" w:hAnsi="仿宋" w:eastAsia="仿宋_GB2312"/>
          <w:sz w:val="32"/>
          <w:szCs w:val="32"/>
        </w:rPr>
        <w:t>，“申请省级教学成果奖，应当具备下列条件：国内首创或先进；经过两年以上的教育教学实践检验，效果良好；在省内外具有一定影响</w:t>
      </w:r>
      <w:r>
        <w:rPr>
          <w:rFonts w:ascii="仿宋_GB2312" w:hAnsi="仿宋" w:eastAsia="仿宋_GB2312"/>
          <w:sz w:val="32"/>
          <w:szCs w:val="32"/>
        </w:rPr>
        <w:t>”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spacing w:line="580" w:lineRule="exact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</w:t>
      </w:r>
      <w:r>
        <w:rPr>
          <w:rFonts w:ascii="黑体" w:hAnsi="黑体" w:eastAsia="黑体"/>
          <w:sz w:val="32"/>
          <w:szCs w:val="32"/>
        </w:rPr>
        <w:t>、材料</w:t>
      </w:r>
      <w:r>
        <w:rPr>
          <w:rFonts w:hint="eastAsia" w:ascii="黑体" w:hAnsi="黑体" w:eastAsia="黑体"/>
          <w:sz w:val="32"/>
          <w:szCs w:val="32"/>
        </w:rPr>
        <w:t>要求</w:t>
      </w:r>
    </w:p>
    <w:p>
      <w:pPr>
        <w:spacing w:line="580" w:lineRule="exact"/>
        <w:ind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（一）拟推荐作为培育项目的，要确保相关材料真实、规范、简洁、凝练、重点突出。</w:t>
      </w:r>
      <w:r>
        <w:rPr>
          <w:rFonts w:hint="eastAsia" w:ascii="仿宋_GB2312" w:hAnsi="Calibri" w:eastAsia="仿宋_GB2312"/>
          <w:kern w:val="0"/>
          <w:sz w:val="32"/>
          <w:szCs w:val="32"/>
        </w:rPr>
        <w:t>其中，国家级、省级教学成果培育材料包括：教学成果报告、教学成果应用及效果证明材料、佐证材料（包括支撑项目省级以上立项正式文件、教学研究论文、获奖证书影印件、有关方面的评价意见等）。</w:t>
      </w:r>
      <w:r>
        <w:rPr>
          <w:rFonts w:hint="eastAsia" w:ascii="仿宋_GB2312" w:eastAsia="仿宋_GB2312"/>
          <w:color w:val="000000"/>
          <w:sz w:val="32"/>
          <w:szCs w:val="32"/>
        </w:rPr>
        <w:t>市（校）级教学成果培育材料不需报送，只需通过申报汇总表体现</w:t>
      </w:r>
      <w:r>
        <w:rPr>
          <w:rFonts w:ascii="仿宋_GB2312" w:eastAsia="仿宋_GB2312"/>
          <w:color w:val="000000"/>
          <w:sz w:val="32"/>
          <w:szCs w:val="32"/>
        </w:rPr>
        <w:t>即可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>
      <w:pPr>
        <w:spacing w:line="580" w:lineRule="exact"/>
        <w:ind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（二</w:t>
      </w:r>
      <w:r>
        <w:rPr>
          <w:rFonts w:ascii="仿宋_GB2312" w:eastAsia="仿宋_GB2312"/>
          <w:color w:val="000000"/>
          <w:sz w:val="32"/>
          <w:szCs w:val="32"/>
        </w:rPr>
        <w:t>）</w:t>
      </w:r>
      <w:r>
        <w:rPr>
          <w:rFonts w:hint="eastAsia" w:ascii="仿宋_GB2312" w:eastAsia="仿宋_GB2312"/>
          <w:color w:val="000000"/>
          <w:sz w:val="32"/>
          <w:szCs w:val="32"/>
        </w:rPr>
        <w:t>每个</w:t>
      </w:r>
      <w:r>
        <w:rPr>
          <w:rFonts w:ascii="仿宋_GB2312" w:eastAsia="仿宋_GB2312"/>
          <w:color w:val="000000"/>
          <w:sz w:val="32"/>
          <w:szCs w:val="32"/>
        </w:rPr>
        <w:t>培育项目</w:t>
      </w:r>
      <w:r>
        <w:rPr>
          <w:rFonts w:hint="eastAsia" w:ascii="仿宋_GB2312" w:eastAsia="仿宋_GB2312"/>
          <w:color w:val="000000"/>
          <w:sz w:val="32"/>
          <w:szCs w:val="32"/>
        </w:rPr>
        <w:t>的</w:t>
      </w:r>
      <w:r>
        <w:rPr>
          <w:rFonts w:ascii="仿宋_GB2312" w:eastAsia="仿宋_GB2312"/>
          <w:color w:val="000000"/>
          <w:sz w:val="32"/>
          <w:szCs w:val="32"/>
        </w:rPr>
        <w:t>材料统一</w:t>
      </w:r>
      <w:r>
        <w:rPr>
          <w:rFonts w:hint="eastAsia" w:ascii="仿宋_GB2312" w:eastAsia="仿宋_GB2312"/>
          <w:color w:val="000000"/>
          <w:sz w:val="32"/>
          <w:szCs w:val="32"/>
        </w:rPr>
        <w:t>装订为</w:t>
      </w:r>
      <w:r>
        <w:rPr>
          <w:rFonts w:ascii="仿宋_GB2312" w:eastAsia="仿宋_GB2312"/>
          <w:color w:val="000000"/>
          <w:sz w:val="32"/>
          <w:szCs w:val="32"/>
        </w:rPr>
        <w:t>1</w:t>
      </w:r>
      <w:r>
        <w:rPr>
          <w:rFonts w:hint="eastAsia" w:ascii="仿宋_GB2312" w:eastAsia="仿宋_GB2312"/>
          <w:color w:val="000000"/>
          <w:sz w:val="32"/>
          <w:szCs w:val="32"/>
        </w:rPr>
        <w:t>册（一式</w:t>
      </w:r>
      <w:r>
        <w:rPr>
          <w:rFonts w:ascii="仿宋_GB2312" w:eastAsia="仿宋_GB2312"/>
          <w:color w:val="000000"/>
          <w:sz w:val="32"/>
          <w:szCs w:val="32"/>
        </w:rPr>
        <w:t>3</w:t>
      </w:r>
      <w:r>
        <w:rPr>
          <w:rFonts w:hint="eastAsia" w:ascii="仿宋_GB2312" w:eastAsia="仿宋_GB2312"/>
          <w:color w:val="000000"/>
          <w:sz w:val="32"/>
          <w:szCs w:val="32"/>
        </w:rPr>
        <w:t>份），</w:t>
      </w:r>
      <w:r>
        <w:rPr>
          <w:rFonts w:ascii="仿宋_GB2312" w:eastAsia="仿宋_GB2312"/>
          <w:color w:val="000000"/>
          <w:sz w:val="32"/>
          <w:szCs w:val="32"/>
        </w:rPr>
        <w:t>A4</w:t>
      </w:r>
      <w:r>
        <w:rPr>
          <w:rFonts w:hint="eastAsia" w:ascii="仿宋_GB2312" w:eastAsia="仿宋_GB2312"/>
          <w:color w:val="000000"/>
          <w:sz w:val="32"/>
          <w:szCs w:val="32"/>
        </w:rPr>
        <w:t>纸型、双面</w:t>
      </w:r>
      <w:r>
        <w:rPr>
          <w:rFonts w:ascii="仿宋_GB2312" w:eastAsia="仿宋_GB2312"/>
          <w:color w:val="000000"/>
          <w:sz w:val="32"/>
          <w:szCs w:val="32"/>
        </w:rPr>
        <w:t>打印</w:t>
      </w:r>
      <w:r>
        <w:rPr>
          <w:rFonts w:hint="eastAsia" w:ascii="仿宋_GB2312" w:eastAsia="仿宋_GB2312"/>
          <w:color w:val="000000"/>
          <w:sz w:val="32"/>
          <w:szCs w:val="32"/>
        </w:rPr>
        <w:t>、竖装、左侧装订、软皮平装。每册材料的顺序依次是封面</w:t>
      </w:r>
      <w:r>
        <w:rPr>
          <w:rFonts w:ascii="仿宋_GB2312" w:eastAsia="仿宋_GB2312"/>
          <w:color w:val="000000"/>
          <w:sz w:val="32"/>
          <w:szCs w:val="32"/>
        </w:rPr>
        <w:t>、</w:t>
      </w:r>
      <w:r>
        <w:rPr>
          <w:rFonts w:hint="eastAsia" w:ascii="仿宋_GB2312" w:eastAsia="仿宋_GB2312"/>
          <w:color w:val="000000"/>
          <w:sz w:val="32"/>
          <w:szCs w:val="32"/>
        </w:rPr>
        <w:t>目录</w:t>
      </w:r>
      <w:r>
        <w:rPr>
          <w:rFonts w:ascii="仿宋_GB2312" w:eastAsia="仿宋_GB2312"/>
          <w:color w:val="000000"/>
          <w:sz w:val="32"/>
          <w:szCs w:val="32"/>
        </w:rPr>
        <w:t>、</w:t>
      </w:r>
      <w:r>
        <w:rPr>
          <w:rFonts w:hint="eastAsia" w:ascii="仿宋_GB2312" w:eastAsia="仿宋_GB2312"/>
          <w:color w:val="000000"/>
          <w:sz w:val="32"/>
          <w:szCs w:val="32"/>
        </w:rPr>
        <w:t>教学成果报告、教学成果应用及效果证明材料、佐证材料。其中</w:t>
      </w:r>
      <w:r>
        <w:rPr>
          <w:rFonts w:ascii="仿宋_GB2312" w:eastAsia="仿宋_GB2312"/>
          <w:color w:val="000000"/>
          <w:sz w:val="32"/>
          <w:szCs w:val="32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</w:rPr>
        <w:t>封面为《</w:t>
      </w:r>
      <w:r>
        <w:rPr>
          <w:rFonts w:ascii="仿宋_GB2312" w:eastAsia="仿宋_GB2312"/>
          <w:color w:val="000000"/>
          <w:sz w:val="32"/>
          <w:szCs w:val="32"/>
        </w:rPr>
        <w:t>xx</w:t>
      </w:r>
      <w:r>
        <w:rPr>
          <w:rFonts w:hint="eastAsia" w:ascii="仿宋_GB2312" w:eastAsia="仿宋_GB2312"/>
          <w:color w:val="000000"/>
          <w:sz w:val="32"/>
          <w:szCs w:val="32"/>
        </w:rPr>
        <w:t>教学成果培育项目证明</w:t>
      </w:r>
      <w:r>
        <w:rPr>
          <w:rFonts w:ascii="仿宋_GB2312" w:eastAsia="仿宋_GB2312"/>
          <w:color w:val="000000"/>
          <w:sz w:val="32"/>
          <w:szCs w:val="32"/>
        </w:rPr>
        <w:t>材料</w:t>
      </w:r>
      <w:r>
        <w:rPr>
          <w:rFonts w:hint="eastAsia" w:ascii="仿宋_GB2312" w:eastAsia="仿宋_GB2312"/>
          <w:color w:val="000000"/>
          <w:sz w:val="32"/>
          <w:szCs w:val="32"/>
        </w:rPr>
        <w:t>》，</w:t>
      </w:r>
      <w:r>
        <w:rPr>
          <w:rFonts w:ascii="仿宋_GB2312" w:eastAsia="仿宋_GB2312"/>
          <w:color w:val="000000"/>
          <w:sz w:val="32"/>
          <w:szCs w:val="32"/>
        </w:rPr>
        <w:t>左</w:t>
      </w:r>
      <w:r>
        <w:rPr>
          <w:rFonts w:hint="eastAsia" w:ascii="仿宋_GB2312" w:eastAsia="仿宋_GB2312"/>
          <w:color w:val="000000"/>
          <w:sz w:val="32"/>
          <w:szCs w:val="32"/>
        </w:rPr>
        <w:t>上角</w:t>
      </w:r>
      <w:r>
        <w:rPr>
          <w:rFonts w:ascii="仿宋_GB2312" w:eastAsia="仿宋_GB2312"/>
          <w:color w:val="000000"/>
          <w:sz w:val="32"/>
          <w:szCs w:val="32"/>
        </w:rPr>
        <w:t>要标注成果所属类型</w:t>
      </w:r>
      <w:r>
        <w:rPr>
          <w:rFonts w:hint="eastAsia" w:ascii="仿宋_GB2312" w:eastAsia="仿宋_GB2312"/>
          <w:color w:val="000000"/>
          <w:sz w:val="32"/>
          <w:szCs w:val="32"/>
        </w:rPr>
        <w:t>（所属</w:t>
      </w:r>
      <w:r>
        <w:rPr>
          <w:rFonts w:ascii="仿宋_GB2312" w:eastAsia="仿宋_GB2312"/>
          <w:color w:val="000000"/>
          <w:sz w:val="32"/>
          <w:szCs w:val="32"/>
        </w:rPr>
        <w:t>类型</w:t>
      </w:r>
      <w:r>
        <w:rPr>
          <w:rFonts w:hint="eastAsia" w:ascii="仿宋_GB2312" w:eastAsia="仿宋_GB2312"/>
          <w:color w:val="000000"/>
          <w:sz w:val="32"/>
          <w:szCs w:val="32"/>
        </w:rPr>
        <w:t>参照文件中</w:t>
      </w:r>
      <w:r>
        <w:rPr>
          <w:rFonts w:ascii="仿宋_GB2312" w:eastAsia="仿宋_GB2312"/>
          <w:color w:val="000000"/>
          <w:sz w:val="32"/>
          <w:szCs w:val="32"/>
        </w:rPr>
        <w:t>的“</w:t>
      </w:r>
      <w:r>
        <w:rPr>
          <w:rFonts w:hint="eastAsia" w:ascii="仿宋_GB2312" w:eastAsia="仿宋_GB2312"/>
          <w:color w:val="000000"/>
          <w:sz w:val="32"/>
          <w:szCs w:val="32"/>
        </w:rPr>
        <w:t>四</w:t>
      </w:r>
      <w:r>
        <w:rPr>
          <w:rFonts w:ascii="仿宋_GB2312" w:eastAsia="仿宋_GB2312"/>
          <w:color w:val="000000"/>
          <w:sz w:val="32"/>
          <w:szCs w:val="32"/>
        </w:rPr>
        <w:t>、培育</w:t>
      </w:r>
      <w:r>
        <w:rPr>
          <w:rFonts w:hint="eastAsia" w:ascii="仿宋_GB2312" w:eastAsia="仿宋_GB2312"/>
          <w:color w:val="000000"/>
          <w:sz w:val="32"/>
          <w:szCs w:val="32"/>
        </w:rPr>
        <w:t>类型</w:t>
      </w:r>
      <w:r>
        <w:rPr>
          <w:rFonts w:ascii="仿宋_GB2312" w:eastAsia="仿宋_GB2312"/>
          <w:color w:val="000000"/>
          <w:sz w:val="32"/>
          <w:szCs w:val="32"/>
        </w:rPr>
        <w:t>”）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>
      <w:pPr>
        <w:pStyle w:val="2"/>
        <w:widowControl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（三）培育</w:t>
      </w:r>
      <w:r>
        <w:rPr>
          <w:rFonts w:ascii="仿宋_GB2312" w:eastAsia="仿宋_GB2312"/>
          <w:sz w:val="32"/>
          <w:szCs w:val="32"/>
        </w:rPr>
        <w:t>项目材料</w:t>
      </w:r>
      <w:r>
        <w:rPr>
          <w:rFonts w:hint="eastAsia" w:ascii="仿宋_GB2312" w:eastAsia="仿宋_GB2312"/>
          <w:sz w:val="32"/>
          <w:szCs w:val="32"/>
        </w:rPr>
        <w:t>要使用档案袋封装。每袋限装1个培育项目的材料，并将培育</w:t>
      </w:r>
      <w:r>
        <w:rPr>
          <w:rFonts w:ascii="仿宋_GB2312" w:eastAsia="仿宋_GB2312"/>
          <w:sz w:val="32"/>
          <w:szCs w:val="32"/>
        </w:rPr>
        <w:t>项目</w:t>
      </w:r>
      <w:r>
        <w:rPr>
          <w:rFonts w:hint="eastAsia" w:ascii="仿宋_GB2312" w:eastAsia="仿宋_GB2312"/>
          <w:sz w:val="32"/>
          <w:szCs w:val="32"/>
        </w:rPr>
        <w:t>材料的封面复印件贴于档案袋两面。</w:t>
      </w:r>
    </w:p>
    <w:p>
      <w:pPr>
        <w:pStyle w:val="2"/>
        <w:widowControl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</w:rPr>
        <w:t>推荐单位须认真审核材料的真实性，并在</w:t>
      </w:r>
      <w:r>
        <w:rPr>
          <w:rFonts w:ascii="仿宋_GB2312" w:eastAsia="仿宋_GB2312"/>
          <w:sz w:val="32"/>
          <w:szCs w:val="32"/>
        </w:rPr>
        <w:t>封面</w:t>
      </w:r>
      <w:r>
        <w:rPr>
          <w:rFonts w:hint="eastAsia" w:ascii="仿宋_GB2312" w:eastAsia="仿宋_GB2312"/>
          <w:sz w:val="32"/>
          <w:szCs w:val="32"/>
        </w:rPr>
        <w:t>加盖公章。其中</w:t>
      </w:r>
      <w:r>
        <w:rPr>
          <w:rFonts w:ascii="仿宋_GB2312" w:eastAsia="仿宋_GB2312"/>
          <w:sz w:val="32"/>
          <w:szCs w:val="32"/>
        </w:rPr>
        <w:t>，中等职业教育培育项目材料加盖市</w:t>
      </w:r>
      <w:r>
        <w:rPr>
          <w:rFonts w:hint="eastAsia" w:ascii="仿宋_GB2312" w:eastAsia="仿宋_GB2312"/>
          <w:sz w:val="32"/>
          <w:szCs w:val="32"/>
        </w:rPr>
        <w:t>教育局</w:t>
      </w:r>
      <w:r>
        <w:rPr>
          <w:rFonts w:ascii="仿宋_GB2312" w:eastAsia="仿宋_GB2312"/>
          <w:sz w:val="32"/>
          <w:szCs w:val="32"/>
        </w:rPr>
        <w:t>公章，高等职业教育</w:t>
      </w:r>
      <w:r>
        <w:rPr>
          <w:rFonts w:hint="eastAsia" w:ascii="仿宋_GB2312" w:eastAsia="仿宋_GB2312"/>
          <w:sz w:val="32"/>
          <w:szCs w:val="32"/>
        </w:rPr>
        <w:t>培育</w:t>
      </w:r>
      <w:r>
        <w:rPr>
          <w:rFonts w:ascii="仿宋_GB2312" w:eastAsia="仿宋_GB2312"/>
          <w:sz w:val="32"/>
          <w:szCs w:val="32"/>
        </w:rPr>
        <w:t>项目材料加盖学校公章。</w:t>
      </w:r>
    </w:p>
    <w:p>
      <w:pPr>
        <w:pStyle w:val="2"/>
        <w:widowControl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</w:rPr>
        <w:t>所提交的材料不再退还，请自行备份保留底稿。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Microsoft YaHei UI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Microsoft YaHei UI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2325E9"/>
    <w:rsid w:val="092325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widowControl/>
      <w:ind w:hanging="76"/>
    </w:pPr>
    <w:rPr>
      <w:rFonts w:ascii="宋体" w:hAnsi="Calibri"/>
      <w:kern w:val="0"/>
      <w:sz w:val="24"/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2017-05-22T07:25:00Z</dcterms:created>
  <dc:creator>1</dc:creator>
  <cp:lastModifiedBy>1</cp:lastModifiedBy>
  <dcterms:modified xsi:type="dcterms:W3CDTF">2017-05-22T07:26:39Z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