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9F" w:rsidRPr="00061F92" w:rsidRDefault="0076489F" w:rsidP="0076489F">
      <w:pPr>
        <w:adjustRightInd/>
        <w:snapToGrid/>
        <w:spacing w:after="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 w:rsidRPr="00061F92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76489F" w:rsidRDefault="0076489F" w:rsidP="0076489F">
      <w:pPr>
        <w:adjustRightInd/>
        <w:snapToGrid/>
        <w:spacing w:after="0"/>
        <w:jc w:val="both"/>
        <w:rPr>
          <w:rFonts w:ascii="仿宋_GB2312" w:eastAsia="仿宋_GB2312" w:hint="eastAsia"/>
          <w:sz w:val="32"/>
          <w:szCs w:val="32"/>
        </w:rPr>
      </w:pPr>
    </w:p>
    <w:p w:rsidR="0076489F" w:rsidRDefault="0076489F" w:rsidP="0076489F">
      <w:pPr>
        <w:adjustRightInd/>
        <w:snapToGrid/>
        <w:spacing w:after="0"/>
        <w:jc w:val="center"/>
        <w:rPr>
          <w:rFonts w:ascii="方正小标宋简体" w:eastAsia="方正小标宋简体" w:hAnsi="Times New Roman" w:cs="宋体" w:hint="eastAsia"/>
          <w:color w:val="000000"/>
          <w:sz w:val="36"/>
          <w:szCs w:val="36"/>
        </w:rPr>
      </w:pPr>
      <w:r>
        <w:rPr>
          <w:rFonts w:ascii="方正小标宋简体" w:eastAsia="方正小标宋简体" w:hAnsi="Times New Roman" w:cs="宋体" w:hint="eastAsia"/>
          <w:color w:val="000000"/>
          <w:sz w:val="36"/>
          <w:szCs w:val="36"/>
        </w:rPr>
        <w:t>“计分卡”指标</w:t>
      </w:r>
    </w:p>
    <w:p w:rsidR="0076489F" w:rsidRPr="00077124" w:rsidRDefault="0076489F" w:rsidP="0076489F">
      <w:pPr>
        <w:adjustRightInd/>
        <w:snapToGrid/>
        <w:spacing w:after="0" w:line="58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计分卡”是一种综合衡量人才培养质量的战略管理工具，其关键指标包括：中等职业学校学生毕业半年后的就业率、月收入、母校满意度、自主创业比例、雇主满意度、毕业生升学比例等6个反映就业数量和质量的指标。所有的指标建议选取学生毕业半年后到1年之间某个时间点进行调查。</w:t>
      </w:r>
    </w:p>
    <w:p w:rsidR="0076489F" w:rsidRPr="00E80E80" w:rsidRDefault="0076489F" w:rsidP="0076489F">
      <w:pPr>
        <w:adjustRightInd/>
        <w:snapToGrid/>
        <w:spacing w:after="0"/>
        <w:jc w:val="center"/>
        <w:rPr>
          <w:rFonts w:ascii="黑体" w:eastAsia="黑体" w:hAnsi="黑体" w:hint="eastAsia"/>
          <w:sz w:val="32"/>
          <w:szCs w:val="32"/>
        </w:rPr>
      </w:pPr>
    </w:p>
    <w:p w:rsidR="0076489F" w:rsidRDefault="0076489F" w:rsidP="0076489F">
      <w:pPr>
        <w:adjustRightInd/>
        <w:snapToGrid/>
        <w:spacing w:after="0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计分卡</w:t>
      </w:r>
    </w:p>
    <w:tbl>
      <w:tblPr>
        <w:tblW w:w="0" w:type="auto"/>
        <w:jc w:val="center"/>
        <w:tblLayout w:type="fixed"/>
        <w:tblLook w:val="0000"/>
      </w:tblPr>
      <w:tblGrid>
        <w:gridCol w:w="1242"/>
        <w:gridCol w:w="428"/>
        <w:gridCol w:w="3496"/>
        <w:gridCol w:w="1043"/>
        <w:gridCol w:w="1193"/>
        <w:gridCol w:w="1120"/>
      </w:tblGrid>
      <w:tr w:rsidR="0076489F" w:rsidTr="00805B0C">
        <w:trPr>
          <w:trHeight w:val="270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单位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上年度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本年度</w:t>
            </w:r>
          </w:p>
        </w:tc>
      </w:tr>
      <w:tr w:rsidR="0076489F" w:rsidTr="00805B0C">
        <w:trPr>
          <w:trHeight w:val="285"/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就业率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76489F" w:rsidTr="00805B0C">
        <w:trPr>
          <w:trHeight w:val="285"/>
          <w:jc w:val="center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平均月收入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元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76489F" w:rsidTr="00805B0C">
        <w:trPr>
          <w:trHeight w:val="28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母校满意度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76489F" w:rsidTr="00805B0C">
        <w:trPr>
          <w:trHeight w:val="28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自主创业比例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76489F" w:rsidTr="00805B0C">
        <w:trPr>
          <w:trHeight w:val="285"/>
          <w:jc w:val="center"/>
        </w:trPr>
        <w:tc>
          <w:tcPr>
            <w:tcW w:w="1242" w:type="dxa"/>
            <w:vMerge/>
            <w:tcBorders>
              <w:left w:val="single" w:sz="4" w:space="0" w:color="auto"/>
            </w:tcBorders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雇主满意度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  <w:tr w:rsidR="0076489F" w:rsidTr="00805B0C">
        <w:trPr>
          <w:trHeight w:val="285"/>
          <w:jc w:val="center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both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毕业生升学比例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  <w:r w:rsidRPr="00E80E80">
              <w:rPr>
                <w:rFonts w:ascii="宋体" w:hAnsi="宋体" w:cs="宋体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89F" w:rsidRPr="00E80E80" w:rsidRDefault="0076489F" w:rsidP="00805B0C">
            <w:pPr>
              <w:adjustRightInd/>
              <w:snapToGrid/>
              <w:spacing w:after="0"/>
              <w:jc w:val="center"/>
              <w:rPr>
                <w:rFonts w:ascii="宋体" w:hAnsi="宋体" w:cs="宋体" w:hint="eastAsia"/>
                <w:color w:val="000000"/>
                <w:sz w:val="21"/>
                <w:szCs w:val="21"/>
              </w:rPr>
            </w:pPr>
          </w:p>
        </w:tc>
      </w:tr>
    </w:tbl>
    <w:p w:rsidR="0076489F" w:rsidRPr="00E80E80" w:rsidRDefault="0076489F" w:rsidP="0076489F">
      <w:pPr>
        <w:adjustRightInd/>
        <w:snapToGrid/>
        <w:spacing w:after="0"/>
        <w:ind w:firstLineChars="200" w:firstLine="422"/>
        <w:jc w:val="both"/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</w:pPr>
      <w:r w:rsidRPr="00E80E80">
        <w:rPr>
          <w:rFonts w:ascii="宋体" w:hAnsi="宋体" w:cs="宋体" w:hint="eastAsia"/>
          <w:b/>
          <w:color w:val="000000"/>
          <w:sz w:val="21"/>
          <w:szCs w:val="21"/>
        </w:rPr>
        <w:t>备注:</w:t>
      </w:r>
      <w:r w:rsidRPr="00E80E80">
        <w:rPr>
          <w:rFonts w:ascii="宋体" w:hAnsi="宋体" w:hint="eastAsia"/>
          <w:sz w:val="21"/>
          <w:szCs w:val="21"/>
        </w:rPr>
        <w:t>1.“平均月收入”指包含奖金、提成、住宿、住房公积金等折算成的总和平均。建议随机抽取三分之一以上的样本进行统计。2.“母校满意度”指</w:t>
      </w:r>
      <w:r>
        <w:rPr>
          <w:rFonts w:ascii="宋体" w:hAnsi="宋体" w:hint="eastAsia"/>
          <w:sz w:val="21"/>
          <w:szCs w:val="21"/>
        </w:rPr>
        <w:t>中等职业学校</w:t>
      </w:r>
      <w:r w:rsidRPr="00E80E80">
        <w:rPr>
          <w:rFonts w:ascii="宋体" w:hAnsi="宋体" w:hint="eastAsia"/>
          <w:sz w:val="21"/>
          <w:szCs w:val="21"/>
        </w:rPr>
        <w:t>毕业生对母校表示满意的比例。3.</w:t>
      </w:r>
      <w:r>
        <w:rPr>
          <w:rFonts w:ascii="宋体" w:hAnsi="宋体" w:hint="eastAsia"/>
          <w:sz w:val="21"/>
          <w:szCs w:val="21"/>
        </w:rPr>
        <w:t>“雇主满意度”指录用当届中等职业学校</w:t>
      </w:r>
      <w:r w:rsidRPr="00E80E80">
        <w:rPr>
          <w:rFonts w:ascii="宋体" w:hAnsi="宋体" w:hint="eastAsia"/>
          <w:sz w:val="21"/>
          <w:szCs w:val="21"/>
        </w:rPr>
        <w:t>毕业生的单位对录用学生的满意度评价。</w:t>
      </w:r>
      <w:r w:rsidRPr="00E80E80">
        <w:rPr>
          <w:rFonts w:ascii="宋体" w:hAnsi="宋体" w:cs="宋体" w:hint="eastAsia"/>
          <w:color w:val="000000"/>
          <w:sz w:val="21"/>
          <w:szCs w:val="21"/>
        </w:rPr>
        <w:t>4.</w:t>
      </w:r>
      <w:r w:rsidRPr="00E80E80"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填报数据如有小数，请保留两位。</w:t>
      </w:r>
      <w:r>
        <w:rPr>
          <w:rFonts w:ascii="宋体" w:hAnsi="宋体" w:cs="宋体" w:hint="eastAsia"/>
          <w:color w:val="000000"/>
          <w:sz w:val="21"/>
          <w:szCs w:val="21"/>
          <w:shd w:val="clear" w:color="auto" w:fill="FFFFFF"/>
        </w:rPr>
        <w:t>5.报送时采用EXCEL表格式。</w:t>
      </w:r>
    </w:p>
    <w:p w:rsidR="004929E8" w:rsidRDefault="004929E8" w:rsidP="0076489F"/>
    <w:sectPr w:rsidR="0049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9E8" w:rsidRDefault="004929E8" w:rsidP="0076489F">
      <w:pPr>
        <w:spacing w:after="0"/>
      </w:pPr>
      <w:r>
        <w:separator/>
      </w:r>
    </w:p>
  </w:endnote>
  <w:endnote w:type="continuationSeparator" w:id="1">
    <w:p w:rsidR="004929E8" w:rsidRDefault="004929E8" w:rsidP="0076489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9E8" w:rsidRDefault="004929E8" w:rsidP="0076489F">
      <w:pPr>
        <w:spacing w:after="0"/>
      </w:pPr>
      <w:r>
        <w:separator/>
      </w:r>
    </w:p>
  </w:footnote>
  <w:footnote w:type="continuationSeparator" w:id="1">
    <w:p w:rsidR="004929E8" w:rsidRDefault="004929E8" w:rsidP="0076489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489F"/>
    <w:rsid w:val="004929E8"/>
    <w:rsid w:val="0076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9F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89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48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489F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48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2015-10-16T03:25:00Z</dcterms:created>
  <dcterms:modified xsi:type="dcterms:W3CDTF">2015-10-16T03:25:00Z</dcterms:modified>
</cp:coreProperties>
</file>