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3F" w:rsidRPr="00790C2F" w:rsidRDefault="00D10E3F" w:rsidP="00D10E3F">
      <w:pPr>
        <w:spacing w:line="500" w:lineRule="exact"/>
        <w:rPr>
          <w:rFonts w:ascii="黑体" w:eastAsia="黑体" w:hAnsi="黑体"/>
          <w:sz w:val="32"/>
          <w:szCs w:val="32"/>
        </w:rPr>
      </w:pPr>
      <w:r w:rsidRPr="00790C2F">
        <w:rPr>
          <w:rFonts w:ascii="黑体" w:eastAsia="黑体" w:hAnsi="黑体" w:cs="仿宋_GB2312" w:hint="eastAsia"/>
          <w:sz w:val="32"/>
          <w:szCs w:val="32"/>
        </w:rPr>
        <w:t>附件</w:t>
      </w:r>
      <w:r w:rsidRPr="00790C2F">
        <w:rPr>
          <w:rFonts w:ascii="黑体" w:eastAsia="黑体" w:hAnsi="黑体"/>
          <w:sz w:val="32"/>
          <w:szCs w:val="32"/>
        </w:rPr>
        <w:t>2</w:t>
      </w:r>
    </w:p>
    <w:p w:rsidR="00D10E3F" w:rsidRDefault="00D10E3F" w:rsidP="00D10E3F">
      <w:pPr>
        <w:spacing w:line="64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bookmarkStart w:id="0" w:name="_GoBack"/>
      <w:bookmarkEnd w:id="0"/>
      <w:r w:rsidRPr="00790C2F">
        <w:rPr>
          <w:rFonts w:ascii="方正小标宋_GBK" w:eastAsia="方正小标宋_GBK" w:hAnsi="宋体" w:cs="宋体" w:hint="eastAsia"/>
          <w:bCs/>
          <w:sz w:val="44"/>
          <w:szCs w:val="44"/>
        </w:rPr>
        <w:t>山东省第十四届学生运动会（大学组）</w:t>
      </w:r>
    </w:p>
    <w:p w:rsidR="00D10E3F" w:rsidRPr="00790C2F" w:rsidRDefault="00D10E3F" w:rsidP="00D10E3F">
      <w:pPr>
        <w:spacing w:line="64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 w:rsidRPr="00790C2F">
        <w:rPr>
          <w:rFonts w:ascii="方正小标宋_GBK" w:eastAsia="方正小标宋_GBK" w:hAnsi="宋体" w:cs="宋体" w:hint="eastAsia"/>
          <w:bCs/>
          <w:sz w:val="44"/>
          <w:szCs w:val="44"/>
        </w:rPr>
        <w:t>游泳比赛竞赛规程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cs="仿宋_GB2312" w:hint="eastAsia"/>
          <w:b/>
          <w:bCs/>
          <w:sz w:val="32"/>
          <w:szCs w:val="32"/>
        </w:rPr>
      </w:pP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b/>
          <w:bCs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b/>
          <w:bCs/>
          <w:sz w:val="32"/>
          <w:szCs w:val="32"/>
        </w:rPr>
        <w:t>一、主办单位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山东省教育厅、山东省体育局。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b/>
          <w:bCs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b/>
          <w:bCs/>
          <w:sz w:val="32"/>
          <w:szCs w:val="32"/>
        </w:rPr>
        <w:t>二、承办单位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山东大学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b/>
          <w:bCs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b/>
          <w:bCs/>
          <w:sz w:val="32"/>
          <w:szCs w:val="32"/>
        </w:rPr>
        <w:t>三、协办单位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山东省学校体育协会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b/>
          <w:bCs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b/>
          <w:bCs/>
          <w:sz w:val="32"/>
          <w:szCs w:val="32"/>
        </w:rPr>
        <w:t>四、竞赛日期、地点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2018年10月，山东大学中心校区游泳馆。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b/>
          <w:bCs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b/>
          <w:bCs/>
          <w:sz w:val="32"/>
          <w:szCs w:val="32"/>
        </w:rPr>
        <w:t>五、竞赛项目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（一）甲组、乙组（男、女各14项）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50米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200米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400米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蛙泳、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200米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蛙泳、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蝶泳、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200米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蝶泳、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仰泳、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200米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仰泳、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200米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混合泳、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400米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混合泳、4×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混合泳接力、4×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自由泳接力。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（二）丙组（男、女各15项）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50米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200米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400米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蛙泳、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200米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蛙泳、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蝶泳、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200米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蝶泳、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仰泳、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200米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仰泳、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200米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混合泳、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400米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混合泳、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800米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自由泳（女）、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1500米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自由泳（男）、4×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混合泳接力、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lastRenderedPageBreak/>
        <w:t>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100米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自由泳接力。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b/>
          <w:bCs/>
          <w:sz w:val="32"/>
          <w:szCs w:val="32"/>
        </w:rPr>
        <w:t>六、参加办法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每校每组限报1队，每队限报领队1人、教练员2人，工作人员(含队医)2人，运动员共16人。其中男、女运动员各不得超过10人；每人限报3个单项，另可兼报接力项目。接力项目每队、每项限报1队。报名不足3人（队）的项目不再举行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b/>
          <w:bCs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b/>
          <w:bCs/>
          <w:sz w:val="32"/>
          <w:szCs w:val="32"/>
        </w:rPr>
        <w:t>七、竞赛办法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Microsoft Sans Serif" w:cs="宋体" w:hint="eastAsia"/>
          <w:color w:val="333333"/>
          <w:sz w:val="32"/>
          <w:szCs w:val="32"/>
        </w:rPr>
        <w:t>（一）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比赛采用中国游泳协会审定的最新《游泳竞赛规则》。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（二）各单项进行预、决赛，不足8人（含）的项目直接进行决赛。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（三）各项目比赛时，每组运动员的泳道编排采用4、5、3、6、2、7、1、8方式进行。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（四）运动员预赛无故弃权（重赛除外）、出发故意犯规或未游完全程，将视为违反体育道德的行为。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>
        <w:rPr>
          <w:rFonts w:ascii="仿宋_GB2312" w:eastAsia="仿宋_GB2312" w:hAnsi="Courier New" w:cs="仿宋_GB2312" w:hint="eastAsia"/>
          <w:sz w:val="32"/>
          <w:szCs w:val="32"/>
        </w:rPr>
        <w:t>（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五</w:t>
      </w:r>
      <w:r>
        <w:rPr>
          <w:rFonts w:ascii="仿宋_GB2312" w:eastAsia="仿宋_GB2312" w:hAnsi="Courier New" w:cs="仿宋_GB2312" w:hint="eastAsia"/>
          <w:sz w:val="32"/>
          <w:szCs w:val="32"/>
        </w:rPr>
        <w:t>）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如获决赛资格的运动员弃权，须在当场比赛结束后 30 分钟内，由本队负责人提出决赛场次的弃权书面申请。未在规定时间内提出决赛场次弃权的运动员，必须参加决赛场次的比赛，否则取消该单项预赛成绩，同时将视为违反体育道德的行为。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>
        <w:rPr>
          <w:rFonts w:ascii="仿宋_GB2312" w:eastAsia="仿宋_GB2312" w:hAnsi="Courier New" w:cs="仿宋_GB2312" w:hint="eastAsia"/>
          <w:sz w:val="32"/>
          <w:szCs w:val="32"/>
        </w:rPr>
        <w:t>（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六</w:t>
      </w:r>
      <w:r>
        <w:rPr>
          <w:rFonts w:ascii="仿宋_GB2312" w:eastAsia="仿宋_GB2312" w:hAnsi="Courier New" w:cs="仿宋_GB2312" w:hint="eastAsia"/>
          <w:sz w:val="32"/>
          <w:szCs w:val="32"/>
        </w:rPr>
        <w:t>）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报名后无故未到赛区、故意延误比赛等行为，也将视为违反体育道德的行为，并视情节通报全省。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>
        <w:rPr>
          <w:rFonts w:ascii="仿宋_GB2312" w:eastAsia="仿宋_GB2312" w:hAnsi="Courier New" w:cs="仿宋_GB2312" w:hint="eastAsia"/>
          <w:sz w:val="32"/>
          <w:szCs w:val="32"/>
        </w:rPr>
        <w:t>（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七</w:t>
      </w:r>
      <w:r>
        <w:rPr>
          <w:rFonts w:ascii="仿宋_GB2312" w:eastAsia="仿宋_GB2312" w:hAnsi="Courier New" w:cs="仿宋_GB2312" w:hint="eastAsia"/>
          <w:sz w:val="32"/>
          <w:szCs w:val="32"/>
        </w:rPr>
        <w:t>）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比赛期间运动员因病弃权，可免于处罚(须出示医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lastRenderedPageBreak/>
        <w:t>院诊断证明书)。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>
        <w:rPr>
          <w:rFonts w:ascii="仿宋_GB2312" w:eastAsia="仿宋_GB2312" w:hAnsi="Courier New" w:cs="仿宋_GB2312" w:hint="eastAsia"/>
          <w:sz w:val="32"/>
          <w:szCs w:val="32"/>
        </w:rPr>
        <w:t>（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八</w:t>
      </w:r>
      <w:r>
        <w:rPr>
          <w:rFonts w:ascii="仿宋_GB2312" w:eastAsia="仿宋_GB2312" w:hAnsi="Courier New" w:cs="仿宋_GB2312" w:hint="eastAsia"/>
          <w:sz w:val="32"/>
          <w:szCs w:val="32"/>
        </w:rPr>
        <w:t>）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凡拒绝兴奋剂检查的运动员，按国家体育总局有关规定处罚。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b/>
          <w:bCs/>
          <w:sz w:val="32"/>
          <w:szCs w:val="32"/>
        </w:rPr>
        <w:t>八、录取名次与奖励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>
        <w:rPr>
          <w:rFonts w:ascii="仿宋_GB2312" w:eastAsia="仿宋_GB2312" w:hAnsi="Courier New" w:cs="仿宋_GB2312" w:hint="eastAsia"/>
          <w:sz w:val="32"/>
          <w:szCs w:val="32"/>
        </w:rPr>
        <w:t>（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一</w:t>
      </w:r>
      <w:r>
        <w:rPr>
          <w:rFonts w:ascii="仿宋_GB2312" w:eastAsia="仿宋_GB2312" w:hAnsi="Courier New" w:cs="仿宋_GB2312" w:hint="eastAsia"/>
          <w:sz w:val="32"/>
          <w:szCs w:val="32"/>
        </w:rPr>
        <w:t>）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对获得各组别团体总分前8名代表队颁发奖杯。如遇积分相等，以第1名多者名次列前，余类推。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（二）打破山东省大学生运动会游泳最高纪录者加9分；打破全国大学生运动会游泳最高纪录者加18分（同时打破全国大学生运动会、山东省大学生运动会最高纪录者，只加记一个最高分；在同一项目比赛中，连续多次打破纪录者，只记一次加分）。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b/>
          <w:bCs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b/>
          <w:bCs/>
          <w:sz w:val="32"/>
          <w:szCs w:val="32"/>
        </w:rPr>
        <w:t>九、报名与报到</w:t>
      </w:r>
    </w:p>
    <w:p w:rsidR="00D10E3F" w:rsidRPr="00950CC0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>
        <w:rPr>
          <w:rFonts w:ascii="仿宋_GB2312" w:eastAsia="仿宋_GB2312" w:hAnsi="Courier New" w:cs="仿宋_GB2312" w:hint="eastAsia"/>
          <w:sz w:val="32"/>
          <w:szCs w:val="32"/>
        </w:rPr>
        <w:t>（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一</w:t>
      </w:r>
      <w:r>
        <w:rPr>
          <w:rFonts w:ascii="仿宋_GB2312" w:eastAsia="仿宋_GB2312" w:hAnsi="Courier New" w:cs="仿宋_GB2312" w:hint="eastAsia"/>
          <w:sz w:val="32"/>
          <w:szCs w:val="32"/>
        </w:rPr>
        <w:t>）</w:t>
      </w:r>
      <w:r w:rsidRPr="00950CC0">
        <w:rPr>
          <w:rFonts w:ascii="仿宋_GB2312" w:eastAsia="仿宋_GB2312" w:hAnsi="Courier New" w:cs="仿宋_GB2312" w:hint="eastAsia"/>
          <w:sz w:val="32"/>
          <w:szCs w:val="32"/>
        </w:rPr>
        <w:t>报名：各参赛单位认真填写（打印）《山东省第十四届学生运动会（大学组）游泳比赛报名表》（见附件6）并于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8"/>
        </w:smartTagPr>
        <w:r w:rsidRPr="00950CC0">
          <w:rPr>
            <w:rFonts w:ascii="仿宋_GB2312" w:eastAsia="仿宋_GB2312" w:hAnsi="Courier New" w:cs="仿宋_GB2312" w:hint="eastAsia"/>
            <w:sz w:val="32"/>
            <w:szCs w:val="32"/>
          </w:rPr>
          <w:t>2018年9月1日前</w:t>
        </w:r>
      </w:smartTag>
      <w:r w:rsidRPr="00950CC0">
        <w:rPr>
          <w:rFonts w:ascii="仿宋_GB2312" w:eastAsia="仿宋_GB2312" w:hAnsi="Courier New" w:cs="仿宋_GB2312" w:hint="eastAsia"/>
          <w:sz w:val="32"/>
          <w:szCs w:val="32"/>
        </w:rPr>
        <w:t>一式两份分别报至山东省教育厅体卫艺处（地址：济南市历下区文化西路29号，邮编：250011，联系电话：0531-81916510）和山东大学体育学院（地址：山东省济南市经十路17922号，邮编： 250061，联系人：孙传宁，电话：13305315386），同时将电子版发至：ygty@sdu.edu.cn，逾期不再受理。</w:t>
      </w:r>
    </w:p>
    <w:p w:rsidR="00D10E3F" w:rsidRPr="00790C2F" w:rsidRDefault="00D10E3F" w:rsidP="00D10E3F">
      <w:pPr>
        <w:spacing w:line="580" w:lineRule="exact"/>
        <w:ind w:firstLine="624"/>
        <w:rPr>
          <w:rFonts w:ascii="仿宋_GB2312" w:eastAsia="仿宋_GB2312" w:hAnsi="Courier New" w:hint="eastAsia"/>
          <w:sz w:val="32"/>
          <w:szCs w:val="32"/>
        </w:rPr>
      </w:pPr>
      <w:r w:rsidRPr="00950CC0">
        <w:rPr>
          <w:rFonts w:ascii="仿宋_GB2312" w:eastAsia="仿宋_GB2312" w:hAnsi="Courier New" w:cs="仿宋_GB2312" w:hint="eastAsia"/>
          <w:sz w:val="32"/>
          <w:szCs w:val="32"/>
        </w:rPr>
        <w:t>（二）报到：由承办单位另行</w:t>
      </w:r>
      <w:r w:rsidRPr="00790C2F">
        <w:rPr>
          <w:rFonts w:ascii="仿宋_GB2312" w:eastAsia="仿宋_GB2312" w:hAnsi="Courier New" w:cs="仿宋_GB2312" w:hint="eastAsia"/>
          <w:sz w:val="32"/>
          <w:szCs w:val="32"/>
        </w:rPr>
        <w:t>通知。</w:t>
      </w:r>
    </w:p>
    <w:p w:rsidR="006F7711" w:rsidRPr="00D10E3F" w:rsidRDefault="006F7711" w:rsidP="00D10E3F">
      <w:pPr>
        <w:rPr>
          <w:rFonts w:ascii="仿宋_GB2312" w:eastAsia="仿宋_GB2312" w:hint="eastAsia"/>
          <w:sz w:val="32"/>
          <w:szCs w:val="32"/>
        </w:rPr>
      </w:pPr>
    </w:p>
    <w:sectPr w:rsidR="006F7711" w:rsidRPr="00D10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57" w:rsidRDefault="00081B57" w:rsidP="004739DF">
      <w:r>
        <w:separator/>
      </w:r>
    </w:p>
  </w:endnote>
  <w:endnote w:type="continuationSeparator" w:id="0">
    <w:p w:rsidR="00081B57" w:rsidRDefault="00081B57" w:rsidP="0047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57" w:rsidRDefault="00081B57" w:rsidP="004739DF">
      <w:r>
        <w:separator/>
      </w:r>
    </w:p>
  </w:footnote>
  <w:footnote w:type="continuationSeparator" w:id="0">
    <w:p w:rsidR="00081B57" w:rsidRDefault="00081B57" w:rsidP="00473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FF"/>
    <w:rsid w:val="00081B57"/>
    <w:rsid w:val="004739DF"/>
    <w:rsid w:val="00582428"/>
    <w:rsid w:val="005F23E1"/>
    <w:rsid w:val="005F3C98"/>
    <w:rsid w:val="00642ACB"/>
    <w:rsid w:val="00676A56"/>
    <w:rsid w:val="006A7627"/>
    <w:rsid w:val="006C6F42"/>
    <w:rsid w:val="006E0933"/>
    <w:rsid w:val="006F7711"/>
    <w:rsid w:val="009830B3"/>
    <w:rsid w:val="00A8629A"/>
    <w:rsid w:val="00AF74CC"/>
    <w:rsid w:val="00B5549F"/>
    <w:rsid w:val="00BD6154"/>
    <w:rsid w:val="00CC102D"/>
    <w:rsid w:val="00D10E3F"/>
    <w:rsid w:val="00D572E5"/>
    <w:rsid w:val="00E05B7F"/>
    <w:rsid w:val="00E22DFF"/>
    <w:rsid w:val="00E53304"/>
    <w:rsid w:val="00EB3FCF"/>
    <w:rsid w:val="00F2652F"/>
    <w:rsid w:val="00F7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63883B4"/>
  <w15:docId w15:val="{22293A39-04A3-4803-93DA-C90A8A5E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6F42"/>
    <w:rPr>
      <w:i/>
      <w:iCs/>
    </w:rPr>
  </w:style>
  <w:style w:type="paragraph" w:styleId="a4">
    <w:name w:val="header"/>
    <w:basedOn w:val="a"/>
    <w:link w:val="a5"/>
    <w:uiPriority w:val="99"/>
    <w:unhideWhenUsed/>
    <w:rsid w:val="00473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39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3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39D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533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33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</cp:lastModifiedBy>
  <cp:revision>11</cp:revision>
  <cp:lastPrinted>2018-05-28T06:33:00Z</cp:lastPrinted>
  <dcterms:created xsi:type="dcterms:W3CDTF">2018-05-24T00:23:00Z</dcterms:created>
  <dcterms:modified xsi:type="dcterms:W3CDTF">2018-05-30T06:58:00Z</dcterms:modified>
</cp:coreProperties>
</file>