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FF" w:rsidRDefault="007E5FFF" w:rsidP="007E5FFF">
      <w:pPr>
        <w:spacing w:line="560" w:lineRule="exact"/>
        <w:jc w:val="center"/>
        <w:rPr>
          <w:rFonts w:ascii="方正小标宋简体" w:eastAsia="方正小标宋简体" w:hAnsi="Calibri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山东省社区教育机构基本情况表（一）</w:t>
      </w:r>
    </w:p>
    <w:p w:rsidR="007E5FFF" w:rsidRDefault="007E5FFF" w:rsidP="007E5FFF">
      <w:pPr>
        <w:spacing w:line="560" w:lineRule="exact"/>
        <w:rPr>
          <w:rFonts w:ascii="Calibri"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县（市、区）：</w:t>
      </w:r>
      <w:r>
        <w:rPr>
          <w:b/>
          <w:bCs/>
          <w:sz w:val="30"/>
          <w:szCs w:val="30"/>
          <w:u w:val="single"/>
        </w:rPr>
        <w:t xml:space="preserve">         </w:t>
      </w:r>
      <w:r>
        <w:rPr>
          <w:rFonts w:hint="eastAsia"/>
          <w:b/>
          <w:bCs/>
          <w:sz w:val="30"/>
          <w:szCs w:val="30"/>
          <w:u w:val="single"/>
        </w:rPr>
        <w:t xml:space="preserve">      </w:t>
      </w:r>
      <w:r>
        <w:rPr>
          <w:b/>
          <w:bCs/>
          <w:sz w:val="30"/>
          <w:szCs w:val="30"/>
          <w:u w:val="single"/>
        </w:rPr>
        <w:t xml:space="preserve">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260"/>
        <w:gridCol w:w="308"/>
        <w:gridCol w:w="1312"/>
        <w:gridCol w:w="1330"/>
        <w:gridCol w:w="62"/>
        <w:gridCol w:w="273"/>
        <w:gridCol w:w="1035"/>
        <w:gridCol w:w="1372"/>
      </w:tblGrid>
      <w:tr w:rsidR="007E5FFF" w:rsidTr="0077220C">
        <w:trPr>
          <w:cantSplit/>
          <w:trHeight w:val="4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  <w:lang w:eastAsia="ja-JP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单位名称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负责人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 w:rsidR="007E5FFF" w:rsidTr="0077220C">
        <w:trPr>
          <w:cantSplit/>
          <w:trHeight w:val="62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 w:hint="eastAsia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社区教育机构</w:t>
            </w:r>
          </w:p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建立方式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□独立（是指有独立法人的机构）</w:t>
            </w:r>
          </w:p>
          <w:p w:rsidR="007E5FFF" w:rsidRPr="001A0BFD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□共用（是指两块牌子，一套班子）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电话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pacing w:line="320" w:lineRule="exact"/>
              <w:rPr>
                <w:rFonts w:ascii="宋体" w:hAnsi="宋体" w:cs="宋体"/>
                <w:spacing w:val="-6"/>
                <w:szCs w:val="21"/>
              </w:rPr>
            </w:pPr>
          </w:p>
          <w:p w:rsidR="007E5FFF" w:rsidRPr="001A0BFD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 w:rsidR="007E5FFF" w:rsidTr="0077220C">
        <w:trPr>
          <w:cantSplit/>
          <w:trHeight w:val="44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  <w:lang w:eastAsia="ja-JP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网站网址</w:t>
            </w:r>
          </w:p>
        </w:tc>
        <w:tc>
          <w:tcPr>
            <w:tcW w:w="8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  <w:lang w:eastAsia="ja-JP"/>
              </w:rPr>
            </w:pPr>
          </w:p>
        </w:tc>
      </w:tr>
      <w:tr w:rsidR="007E5FFF" w:rsidTr="0077220C">
        <w:trPr>
          <w:cantSplit/>
          <w:trHeight w:val="62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 w:hint="eastAsia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社区教育机构</w:t>
            </w:r>
          </w:p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  <w:lang w:eastAsia="ja-JP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基本情况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占地面积</w:t>
            </w:r>
          </w:p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（m</w:t>
            </w:r>
            <w:r w:rsidRPr="001A0BFD">
              <w:rPr>
                <w:rFonts w:ascii="宋体" w:hAnsi="宋体" w:cs="宋体" w:hint="eastAsia"/>
                <w:spacing w:val="-6"/>
                <w:szCs w:val="21"/>
                <w:vertAlign w:val="superscript"/>
              </w:rPr>
              <w:t>2</w:t>
            </w:r>
            <w:r w:rsidRPr="001A0BFD">
              <w:rPr>
                <w:rFonts w:ascii="宋体" w:hAnsi="宋体" w:cs="宋体" w:hint="eastAsia"/>
                <w:spacing w:val="-6"/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建筑面积</w:t>
            </w:r>
          </w:p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  <w:lang w:eastAsia="ja-JP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（m</w:t>
            </w:r>
            <w:r w:rsidRPr="001A0BFD">
              <w:rPr>
                <w:rFonts w:ascii="宋体" w:hAnsi="宋体" w:cs="宋体" w:hint="eastAsia"/>
                <w:spacing w:val="-6"/>
                <w:szCs w:val="21"/>
                <w:vertAlign w:val="superscript"/>
              </w:rPr>
              <w:t>2</w:t>
            </w:r>
            <w:r w:rsidRPr="001A0BFD">
              <w:rPr>
                <w:rFonts w:ascii="宋体" w:hAnsi="宋体" w:cs="宋体" w:hint="eastAsia"/>
                <w:spacing w:val="-6"/>
                <w:szCs w:val="21"/>
              </w:rPr>
              <w:t>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社区教育</w:t>
            </w:r>
          </w:p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 w:hint="eastAsia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专职工作</w:t>
            </w:r>
          </w:p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人数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  <w:lang w:eastAsia="ja-JP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本级财政用于社区教育的经费（万元/年）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  <w:lang w:eastAsia="ja-JP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其他经费（万元）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Pr="001A0BFD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 w:rsidRPr="001A0BFD">
              <w:rPr>
                <w:rFonts w:ascii="宋体" w:hAnsi="宋体" w:cs="宋体" w:hint="eastAsia"/>
                <w:spacing w:val="-6"/>
                <w:szCs w:val="21"/>
              </w:rPr>
              <w:t>区级财政年收入（万元）</w:t>
            </w:r>
          </w:p>
        </w:tc>
      </w:tr>
      <w:tr w:rsidR="007E5FFF" w:rsidTr="0077220C">
        <w:trPr>
          <w:cantSplit/>
          <w:trHeight w:val="351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pacing w:line="320" w:lineRule="exact"/>
              <w:rPr>
                <w:rFonts w:ascii="宋体" w:hAnsi="宋体" w:cs="宋体"/>
                <w:szCs w:val="21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ja-JP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ja-JP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ja-JP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ja-JP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ja-JP"/>
              </w:rPr>
            </w:pPr>
          </w:p>
        </w:tc>
      </w:tr>
      <w:tr w:rsidR="007E5FFF" w:rsidTr="0077220C">
        <w:trPr>
          <w:cantSplit/>
          <w:trHeight w:val="624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政府统筹管理社区教育工作领导机构设置情况</w:t>
            </w:r>
          </w:p>
        </w:tc>
        <w:tc>
          <w:tcPr>
            <w:tcW w:w="6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若有，请填写机构名称；若无，请填写“无”。</w:t>
            </w:r>
          </w:p>
        </w:tc>
      </w:tr>
      <w:tr w:rsidR="007E5FFF" w:rsidTr="0077220C">
        <w:trPr>
          <w:cantSplit/>
          <w:trHeight w:val="359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资源建设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线上课程：       （门）</w:t>
            </w:r>
          </w:p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线下课程：       （门）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通识课程：  （门）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地方特色课程：（门）</w:t>
            </w:r>
          </w:p>
        </w:tc>
      </w:tr>
      <w:tr w:rsidR="007E5FFF" w:rsidTr="0077220C">
        <w:trPr>
          <w:cantSplit/>
          <w:trHeight w:val="369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编制教材：       （本）</w:t>
            </w: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其中正式出版：       （本）</w:t>
            </w:r>
          </w:p>
        </w:tc>
      </w:tr>
      <w:tr w:rsidR="007E5FFF" w:rsidTr="0077220C">
        <w:trPr>
          <w:cantSplit/>
          <w:trHeight w:val="369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2015社区教育效果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主要项目数（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）：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受教育班数（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）：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受教育人数（人次）：</w:t>
            </w:r>
          </w:p>
        </w:tc>
      </w:tr>
      <w:tr w:rsidR="007E5FFF" w:rsidTr="0077220C">
        <w:trPr>
          <w:cantSplit/>
          <w:trHeight w:val="3398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FF" w:rsidRDefault="007E5FFF" w:rsidP="0077220C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FF" w:rsidRDefault="007E5FFF" w:rsidP="0077220C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特色项目名称：一、…二、…三、…四、…五、…</w:t>
            </w:r>
          </w:p>
          <w:p w:rsidR="007E5FFF" w:rsidRDefault="007E5FFF" w:rsidP="0077220C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  <w:p w:rsidR="007E5FFF" w:rsidRDefault="007E5FFF" w:rsidP="0077220C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  <w:p w:rsidR="007E5FFF" w:rsidRDefault="007E5FFF" w:rsidP="0077220C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突出成绩：</w:t>
            </w:r>
          </w:p>
          <w:p w:rsidR="007E5FFF" w:rsidRDefault="007E5FFF" w:rsidP="0077220C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7E5FFF" w:rsidRDefault="007E5FFF" w:rsidP="007E5FFF">
      <w:pPr>
        <w:snapToGrid w:val="0"/>
        <w:spacing w:line="320" w:lineRule="exact"/>
        <w:ind w:leftChars="-121" w:left="-2" w:hangingChars="120" w:hanging="25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填表说明：</w:t>
      </w:r>
    </w:p>
    <w:p w:rsidR="007E5FFF" w:rsidRPr="001A0BFD" w:rsidRDefault="007E5FFF" w:rsidP="007E5FFF">
      <w:pPr>
        <w:snapToGrid w:val="0"/>
        <w:spacing w:line="320" w:lineRule="exact"/>
        <w:ind w:leftChars="-3" w:left="-6" w:firstLineChars="100" w:firstLine="206"/>
        <w:rPr>
          <w:rFonts w:ascii="宋体" w:hAnsi="宋体" w:cs="宋体" w:hint="eastAsia"/>
          <w:spacing w:val="-2"/>
          <w:szCs w:val="21"/>
        </w:rPr>
      </w:pPr>
      <w:r w:rsidRPr="001A0BFD">
        <w:rPr>
          <w:rFonts w:ascii="宋体" w:hAnsi="宋体" w:cs="宋体" w:hint="eastAsia"/>
          <w:spacing w:val="-2"/>
          <w:szCs w:val="21"/>
        </w:rPr>
        <w:t>1.本表由县（市、区）社区教育机构填写，未设立社区教育机构的由县（市、区）教育局填写。</w:t>
      </w:r>
    </w:p>
    <w:p w:rsidR="007E5FFF" w:rsidRPr="001A0BFD" w:rsidRDefault="007E5FFF" w:rsidP="007E5FFF">
      <w:pPr>
        <w:snapToGrid w:val="0"/>
        <w:spacing w:line="320" w:lineRule="exact"/>
        <w:ind w:firstLineChars="100" w:firstLine="206"/>
        <w:rPr>
          <w:rFonts w:ascii="宋体" w:hAnsi="宋体" w:cs="宋体" w:hint="eastAsia"/>
          <w:spacing w:val="-2"/>
          <w:szCs w:val="21"/>
        </w:rPr>
      </w:pPr>
      <w:r w:rsidRPr="001A0BFD">
        <w:rPr>
          <w:rFonts w:ascii="宋体" w:hAnsi="宋体" w:cs="宋体" w:hint="eastAsia"/>
          <w:spacing w:val="-2"/>
          <w:szCs w:val="21"/>
        </w:rPr>
        <w:t>2.独立，指法人单位名称为社区教育专门机构；□共用，指法人单位为电大、职教中心等，加挂</w:t>
      </w:r>
      <w:bookmarkStart w:id="0" w:name="_GoBack"/>
      <w:bookmarkEnd w:id="0"/>
      <w:r w:rsidRPr="001A0BFD">
        <w:rPr>
          <w:rFonts w:ascii="宋体" w:hAnsi="宋体" w:cs="宋体" w:hint="eastAsia"/>
          <w:spacing w:val="-2"/>
          <w:szCs w:val="21"/>
        </w:rPr>
        <w:t>社区学院牌子，一套班子、两块牌子。</w:t>
      </w:r>
    </w:p>
    <w:p w:rsidR="007E5FFF" w:rsidRPr="001A0BFD" w:rsidRDefault="007E5FFF" w:rsidP="007E5FFF">
      <w:pPr>
        <w:snapToGrid w:val="0"/>
        <w:spacing w:line="320" w:lineRule="exact"/>
        <w:ind w:firstLineChars="100" w:firstLine="206"/>
        <w:rPr>
          <w:rFonts w:ascii="宋体" w:hAnsi="宋体" w:cs="宋体" w:hint="eastAsia"/>
          <w:spacing w:val="-2"/>
          <w:szCs w:val="21"/>
        </w:rPr>
      </w:pPr>
      <w:r w:rsidRPr="001A0BFD">
        <w:rPr>
          <w:rFonts w:ascii="宋体" w:hAnsi="宋体" w:cs="宋体" w:hint="eastAsia"/>
          <w:spacing w:val="-2"/>
          <w:szCs w:val="21"/>
        </w:rPr>
        <w:t>3.经费统计不含人头费和一次性建设投入。</w:t>
      </w:r>
    </w:p>
    <w:p w:rsidR="007E5FFF" w:rsidRPr="001A0BFD" w:rsidRDefault="007E5FFF" w:rsidP="007E5FFF">
      <w:pPr>
        <w:snapToGrid w:val="0"/>
        <w:spacing w:line="320" w:lineRule="exact"/>
        <w:ind w:firstLineChars="100" w:firstLine="206"/>
        <w:rPr>
          <w:rFonts w:ascii="宋体" w:hAnsi="宋体" w:cs="宋体" w:hint="eastAsia"/>
          <w:spacing w:val="-2"/>
          <w:szCs w:val="21"/>
        </w:rPr>
      </w:pPr>
      <w:r w:rsidRPr="001A0BFD">
        <w:rPr>
          <w:rFonts w:ascii="宋体" w:hAnsi="宋体" w:cs="宋体" w:hint="eastAsia"/>
          <w:spacing w:val="-2"/>
          <w:szCs w:val="21"/>
        </w:rPr>
        <w:t>4.数据统计口径以2015年政府统计公报为准。</w:t>
      </w:r>
    </w:p>
    <w:p w:rsidR="00092F6E" w:rsidRPr="007E5FFF" w:rsidRDefault="007E5FFF" w:rsidP="007E5FFF">
      <w:pPr>
        <w:snapToGrid w:val="0"/>
        <w:spacing w:line="320" w:lineRule="exact"/>
        <w:ind w:firstLineChars="100" w:firstLine="206"/>
        <w:rPr>
          <w:rFonts w:ascii="宋体" w:hAnsi="宋体" w:cs="宋体"/>
          <w:spacing w:val="-2"/>
          <w:szCs w:val="21"/>
        </w:rPr>
      </w:pPr>
      <w:r w:rsidRPr="001A0BFD">
        <w:rPr>
          <w:rFonts w:ascii="宋体" w:hAnsi="宋体" w:cs="宋体" w:hint="eastAsia"/>
          <w:spacing w:val="-2"/>
          <w:szCs w:val="21"/>
        </w:rPr>
        <w:t>5.社区教育示范区和实验区须另报送政府机关批准设立社区学院（学校、中心）和近五年来党委或政府部门制发的社区教育专门文件、批复、方案等的复印件。</w:t>
      </w:r>
    </w:p>
    <w:sectPr w:rsidR="00092F6E" w:rsidRPr="007E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8F"/>
    <w:rsid w:val="00092F6E"/>
    <w:rsid w:val="001F168F"/>
    <w:rsid w:val="007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1677"/>
  <w15:chartTrackingRefBased/>
  <w15:docId w15:val="{F7B78822-F5EB-4A16-A26C-30399A46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2</cp:revision>
  <dcterms:created xsi:type="dcterms:W3CDTF">2016-10-13T02:48:00Z</dcterms:created>
  <dcterms:modified xsi:type="dcterms:W3CDTF">2016-10-13T02:48:00Z</dcterms:modified>
</cp:coreProperties>
</file>