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F6" w:rsidRDefault="005713F6" w:rsidP="005713F6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713F6" w:rsidRDefault="005713F6" w:rsidP="005713F6">
      <w:pPr>
        <w:spacing w:beforeLines="50" w:before="156" w:afterLines="50" w:after="156"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2018年农村专项计划招生学校及招生计划</w:t>
      </w:r>
      <w:bookmarkEnd w:id="0"/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541"/>
        <w:gridCol w:w="4253"/>
        <w:gridCol w:w="1134"/>
        <w:gridCol w:w="748"/>
      </w:tblGrid>
      <w:tr w:rsidR="005713F6" w:rsidRPr="00D60C92" w:rsidTr="00653694">
        <w:trPr>
          <w:trHeight w:val="494"/>
          <w:tblHeader/>
          <w:jc w:val="center"/>
        </w:trPr>
        <w:tc>
          <w:tcPr>
            <w:tcW w:w="1196" w:type="dxa"/>
            <w:vAlign w:val="center"/>
          </w:tcPr>
          <w:p w:rsidR="005713F6" w:rsidRPr="00D60C92" w:rsidRDefault="005713F6" w:rsidP="0065369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60C92">
              <w:rPr>
                <w:rFonts w:ascii="黑体" w:eastAsia="黑体" w:hAnsi="黑体" w:cs="宋体" w:hint="eastAsia"/>
                <w:kern w:val="0"/>
                <w:szCs w:val="21"/>
              </w:rPr>
              <w:t>学校代码</w:t>
            </w:r>
          </w:p>
        </w:tc>
        <w:tc>
          <w:tcPr>
            <w:tcW w:w="1541" w:type="dxa"/>
            <w:vAlign w:val="center"/>
          </w:tcPr>
          <w:p w:rsidR="005713F6" w:rsidRPr="00D60C92" w:rsidRDefault="005713F6" w:rsidP="0065369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60C92">
              <w:rPr>
                <w:rFonts w:ascii="黑体" w:eastAsia="黑体" w:hAnsi="黑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4253" w:type="dxa"/>
            <w:vAlign w:val="center"/>
          </w:tcPr>
          <w:p w:rsidR="005713F6" w:rsidRPr="00D60C92" w:rsidRDefault="005713F6" w:rsidP="0065369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60C92">
              <w:rPr>
                <w:rFonts w:ascii="黑体" w:eastAsia="黑体" w:hAnsi="黑体" w:cs="宋体" w:hint="eastAsia"/>
                <w:kern w:val="0"/>
                <w:szCs w:val="21"/>
              </w:rPr>
              <w:t>招生专业(类）</w:t>
            </w:r>
          </w:p>
        </w:tc>
        <w:tc>
          <w:tcPr>
            <w:tcW w:w="1134" w:type="dxa"/>
            <w:vAlign w:val="center"/>
          </w:tcPr>
          <w:p w:rsidR="005713F6" w:rsidRPr="00D60C92" w:rsidRDefault="005713F6" w:rsidP="0065369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60C92">
              <w:rPr>
                <w:rFonts w:ascii="黑体" w:eastAsia="黑体" w:hAnsi="黑体" w:cs="宋体" w:hint="eastAsia"/>
                <w:kern w:val="0"/>
                <w:szCs w:val="21"/>
              </w:rPr>
              <w:t>招生计划</w:t>
            </w:r>
          </w:p>
        </w:tc>
        <w:tc>
          <w:tcPr>
            <w:tcW w:w="748" w:type="dxa"/>
            <w:vAlign w:val="center"/>
          </w:tcPr>
          <w:p w:rsidR="005713F6" w:rsidRPr="00D60C92" w:rsidRDefault="005713F6" w:rsidP="0065369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60C92">
              <w:rPr>
                <w:rFonts w:ascii="黑体" w:eastAsia="黑体" w:hAnsi="黑体" w:cs="宋体" w:hint="eastAsia"/>
                <w:kern w:val="0"/>
                <w:szCs w:val="21"/>
              </w:rPr>
              <w:t>合计</w:t>
            </w: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1196" w:type="dxa"/>
            <w:vMerge w:val="restart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10424</w:t>
            </w:r>
          </w:p>
        </w:tc>
        <w:tc>
          <w:tcPr>
            <w:tcW w:w="1541" w:type="dxa"/>
            <w:vMerge w:val="restart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山东科技大学</w:t>
            </w:r>
          </w:p>
        </w:tc>
        <w:tc>
          <w:tcPr>
            <w:tcW w:w="4253" w:type="dxa"/>
            <w:vAlign w:val="center"/>
          </w:tcPr>
          <w:p w:rsidR="005713F6" w:rsidRPr="00A10D5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A10D55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1134" w:type="dxa"/>
            <w:vAlign w:val="center"/>
          </w:tcPr>
          <w:p w:rsidR="005713F6" w:rsidRPr="00A10D5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A10D55">
              <w:rPr>
                <w:rFonts w:ascii="汉仪书宋一简" w:eastAsia="汉仪书宋一简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748" w:type="dxa"/>
            <w:vMerge w:val="restart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170</w:t>
            </w: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A10D5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A10D55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134" w:type="dxa"/>
            <w:vAlign w:val="center"/>
          </w:tcPr>
          <w:p w:rsidR="005713F6" w:rsidRPr="00A10D5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A10D55">
              <w:rPr>
                <w:rFonts w:ascii="汉仪书宋一简" w:eastAsia="汉仪书宋一简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A10D5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A10D55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134" w:type="dxa"/>
            <w:vAlign w:val="center"/>
          </w:tcPr>
          <w:p w:rsidR="005713F6" w:rsidRPr="00A10D5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A10D55">
              <w:rPr>
                <w:rFonts w:ascii="汉仪书宋一简" w:eastAsia="汉仪书宋一简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A10D5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A10D55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134" w:type="dxa"/>
            <w:vAlign w:val="center"/>
          </w:tcPr>
          <w:p w:rsidR="005713F6" w:rsidRPr="00A10D5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A10D55">
              <w:rPr>
                <w:rFonts w:ascii="汉仪书宋一简" w:eastAsia="汉仪书宋一简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A10D5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A10D55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134" w:type="dxa"/>
            <w:vAlign w:val="center"/>
          </w:tcPr>
          <w:p w:rsidR="005713F6" w:rsidRPr="00A10D5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A10D55">
              <w:rPr>
                <w:rFonts w:ascii="汉仪书宋一简" w:eastAsia="汉仪书宋一简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A10D5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A10D55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测绘工程</w:t>
            </w:r>
          </w:p>
        </w:tc>
        <w:tc>
          <w:tcPr>
            <w:tcW w:w="1134" w:type="dxa"/>
            <w:vAlign w:val="center"/>
          </w:tcPr>
          <w:p w:rsidR="005713F6" w:rsidRPr="00A10D5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A10D55">
              <w:rPr>
                <w:rFonts w:ascii="汉仪书宋一简" w:eastAsia="汉仪书宋一简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A10D5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A10D55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1134" w:type="dxa"/>
            <w:vAlign w:val="center"/>
          </w:tcPr>
          <w:p w:rsidR="005713F6" w:rsidRPr="00A10D5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A10D55">
              <w:rPr>
                <w:rFonts w:ascii="汉仪书宋一简" w:eastAsia="汉仪书宋一简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A10D5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A10D55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资源勘查工程</w:t>
            </w:r>
          </w:p>
        </w:tc>
        <w:tc>
          <w:tcPr>
            <w:tcW w:w="1134" w:type="dxa"/>
            <w:vAlign w:val="center"/>
          </w:tcPr>
          <w:p w:rsidR="005713F6" w:rsidRPr="00A10D5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A10D55">
              <w:rPr>
                <w:rFonts w:ascii="汉仪书宋一简" w:eastAsia="汉仪书宋一简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A10D5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A10D55">
              <w:rPr>
                <w:rFonts w:ascii="汉仪书宋一简" w:eastAsia="汉仪书宋一简" w:hAnsi="宋体" w:cs="宋体" w:hint="eastAsia"/>
                <w:kern w:val="0"/>
                <w:szCs w:val="21"/>
              </w:rPr>
              <w:t>采矿工程（男生）</w:t>
            </w:r>
          </w:p>
        </w:tc>
        <w:tc>
          <w:tcPr>
            <w:tcW w:w="1134" w:type="dxa"/>
            <w:vAlign w:val="center"/>
          </w:tcPr>
          <w:p w:rsidR="005713F6" w:rsidRPr="00A10D5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A10D55">
              <w:rPr>
                <w:rFonts w:ascii="汉仪书宋一简" w:eastAsia="汉仪书宋一简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A10D5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A10D55">
              <w:rPr>
                <w:rFonts w:ascii="汉仪书宋一简" w:eastAsia="汉仪书宋一简" w:hAnsi="宋体" w:cs="宋体" w:hint="eastAsia"/>
                <w:kern w:val="0"/>
                <w:szCs w:val="21"/>
              </w:rPr>
              <w:t>矿物加工工程</w:t>
            </w:r>
          </w:p>
        </w:tc>
        <w:tc>
          <w:tcPr>
            <w:tcW w:w="1134" w:type="dxa"/>
            <w:vAlign w:val="center"/>
          </w:tcPr>
          <w:p w:rsidR="005713F6" w:rsidRPr="00A10D5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A10D55">
              <w:rPr>
                <w:rFonts w:ascii="汉仪书宋一简" w:eastAsia="汉仪书宋一简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1196" w:type="dxa"/>
            <w:vMerge w:val="restart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10426</w:t>
            </w:r>
          </w:p>
        </w:tc>
        <w:tc>
          <w:tcPr>
            <w:tcW w:w="1541" w:type="dxa"/>
            <w:vMerge w:val="restart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青岛科技大学</w:t>
            </w:r>
          </w:p>
        </w:tc>
        <w:tc>
          <w:tcPr>
            <w:tcW w:w="4253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48" w:type="dxa"/>
            <w:vMerge w:val="restart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/>
                <w:kern w:val="0"/>
                <w:szCs w:val="21"/>
              </w:rPr>
              <w:t>120</w:t>
            </w: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高分子材料与工程（橡胶工程方向）</w:t>
            </w:r>
          </w:p>
        </w:tc>
        <w:tc>
          <w:tcPr>
            <w:tcW w:w="1134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自动化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1134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1134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1134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过程装备与控制工程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737"/>
          <w:jc w:val="center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kern w:val="0"/>
                <w:szCs w:val="21"/>
              </w:rPr>
              <w:lastRenderedPageBreak/>
              <w:t>10427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5713F6" w:rsidRPr="00C47839" w:rsidRDefault="005713F6" w:rsidP="00653694">
            <w:pPr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济南大学</w:t>
            </w: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新闻传播学类（广播电视学、广告学、编辑出版学）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48" w:type="dxa"/>
            <w:vMerge w:val="restart"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/>
                <w:kern w:val="0"/>
                <w:szCs w:val="21"/>
              </w:rPr>
              <w:t>120</w:t>
            </w:r>
          </w:p>
        </w:tc>
      </w:tr>
      <w:tr w:rsidR="005713F6" w:rsidRPr="00C47839" w:rsidTr="00653694">
        <w:trPr>
          <w:trHeight w:val="79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中国语言文学类（汉语言文学、汉语国际</w:t>
            </w:r>
          </w:p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教育）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数学类（数学与应用数学、信息与计算科学、金融数学）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/>
                <w:kern w:val="0"/>
                <w:szCs w:val="21"/>
              </w:rPr>
              <w:t>光电信息科学与工程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/>
                <w:kern w:val="0"/>
                <w:szCs w:val="21"/>
              </w:rPr>
              <w:t>新能源科学与工程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/>
                <w:kern w:val="0"/>
                <w:szCs w:val="21"/>
              </w:rPr>
              <w:t>物理学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管理科学与工程类（信息管理与信息系统、工程管理、电子商务、标准化工程）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工商管理类（工商管理、市场营销、会计学、财务管理）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经济学类（经济学、国际经济与贸易、金融学、投资学）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/>
                <w:kern w:val="0"/>
                <w:szCs w:val="21"/>
              </w:rPr>
              <w:t>英语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公共管理类（劳动与社会保障、行政管理）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法学类（社会工作、国际政治、政治学与行政学、思想政治教育、法学）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材料类（材料物理、材料科学与工程、复合材料与工程）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化工与制药类（高分子材料与工程、化学工程与工艺）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化学类（化学、应用化学、材料化学）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机械类（机械工程、工业设计、车辆工程、工业工程）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建筑类（建筑学、城乡规划）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土木类（土木工程、给排水科学与工程）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电气类（电气工程及其自动化、自动化、智能电网信息工程、测控技术与仪器）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计算机类（计算机科学与技术、网络工程）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电子信息类（电子信息科学与技术、集成电路设计与集成系统、通信工程）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427751" w:rsidRDefault="005713F6" w:rsidP="00653694">
            <w:pPr>
              <w:widowControl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生物科学类</w:t>
            </w:r>
          </w:p>
        </w:tc>
        <w:tc>
          <w:tcPr>
            <w:tcW w:w="1134" w:type="dxa"/>
            <w:noWrap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环境科学与工程类（环境科学、环境工程）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79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水利类（水文与水资源工程、地下水科学与工程）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地理科学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/>
                <w:kern w:val="0"/>
                <w:szCs w:val="21"/>
              </w:rPr>
              <w:t>历史学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/>
                <w:kern w:val="0"/>
                <w:szCs w:val="21"/>
              </w:rPr>
              <w:t>会展经济与管理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烹饪与营养教育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1196" w:type="dxa"/>
            <w:vMerge w:val="restart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10429</w:t>
            </w:r>
          </w:p>
        </w:tc>
        <w:tc>
          <w:tcPr>
            <w:tcW w:w="1541" w:type="dxa"/>
            <w:vMerge w:val="restart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青岛理工大学</w:t>
            </w: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134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48" w:type="dxa"/>
            <w:vMerge w:val="restart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/>
                <w:kern w:val="0"/>
                <w:szCs w:val="21"/>
              </w:rPr>
              <w:t>100</w:t>
            </w: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134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134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建筑环境与能源应用工程</w:t>
            </w:r>
          </w:p>
        </w:tc>
        <w:tc>
          <w:tcPr>
            <w:tcW w:w="1134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134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1134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1134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安全工程</w:t>
            </w:r>
          </w:p>
        </w:tc>
        <w:tc>
          <w:tcPr>
            <w:tcW w:w="1134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1196" w:type="dxa"/>
            <w:vMerge w:val="restart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10430</w:t>
            </w:r>
          </w:p>
        </w:tc>
        <w:tc>
          <w:tcPr>
            <w:tcW w:w="1541" w:type="dxa"/>
            <w:vMerge w:val="restart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山东建筑大学</w:t>
            </w: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134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/>
                <w:kern w:val="0"/>
                <w:szCs w:val="21"/>
              </w:rPr>
              <w:t>5</w:t>
            </w:r>
          </w:p>
        </w:tc>
        <w:tc>
          <w:tcPr>
            <w:tcW w:w="748" w:type="dxa"/>
            <w:vMerge w:val="restart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/>
                <w:kern w:val="0"/>
                <w:szCs w:val="21"/>
              </w:rPr>
              <w:t>70</w:t>
            </w: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城市地下空间工程</w:t>
            </w:r>
          </w:p>
        </w:tc>
        <w:tc>
          <w:tcPr>
            <w:tcW w:w="1134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建筑电气与智能化</w:t>
            </w:r>
          </w:p>
        </w:tc>
        <w:tc>
          <w:tcPr>
            <w:tcW w:w="1134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/>
                <w:kern w:val="0"/>
                <w:szCs w:val="21"/>
              </w:rPr>
              <w:t>8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/>
                <w:kern w:val="0"/>
                <w:szCs w:val="21"/>
              </w:rPr>
              <w:t>建筑环境与能源应用工程</w:t>
            </w:r>
          </w:p>
        </w:tc>
        <w:tc>
          <w:tcPr>
            <w:tcW w:w="1134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/>
                <w:kern w:val="0"/>
                <w:szCs w:val="21"/>
              </w:rPr>
              <w:t>8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/>
                <w:kern w:val="0"/>
                <w:szCs w:val="21"/>
              </w:rPr>
              <w:t>给排水科学与工程</w:t>
            </w:r>
          </w:p>
        </w:tc>
        <w:tc>
          <w:tcPr>
            <w:tcW w:w="1134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/>
                <w:kern w:val="0"/>
                <w:szCs w:val="21"/>
              </w:rPr>
              <w:t>8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1134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/>
                <w:kern w:val="0"/>
                <w:szCs w:val="21"/>
              </w:rPr>
              <w:t>8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测绘工程</w:t>
            </w:r>
          </w:p>
        </w:tc>
        <w:tc>
          <w:tcPr>
            <w:tcW w:w="1134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/>
                <w:kern w:val="0"/>
                <w:szCs w:val="21"/>
              </w:rPr>
              <w:t>8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机械工程</w:t>
            </w:r>
          </w:p>
        </w:tc>
        <w:tc>
          <w:tcPr>
            <w:tcW w:w="1134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1134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1196" w:type="dxa"/>
            <w:vMerge w:val="restart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10433</w:t>
            </w:r>
          </w:p>
        </w:tc>
        <w:tc>
          <w:tcPr>
            <w:tcW w:w="1541" w:type="dxa"/>
            <w:vMerge w:val="restart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山东理工大学</w:t>
            </w: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134" w:type="dxa"/>
            <w:vAlign w:val="center"/>
          </w:tcPr>
          <w:p w:rsidR="005713F6" w:rsidRPr="0066159D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748" w:type="dxa"/>
            <w:vMerge w:val="restart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/>
                <w:kern w:val="0"/>
                <w:szCs w:val="21"/>
              </w:rPr>
              <w:t>110</w:t>
            </w: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1134" w:type="dxa"/>
            <w:vAlign w:val="center"/>
          </w:tcPr>
          <w:p w:rsidR="005713F6" w:rsidRPr="0066159D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1134" w:type="dxa"/>
            <w:vAlign w:val="center"/>
          </w:tcPr>
          <w:p w:rsidR="005713F6" w:rsidRPr="0066159D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1134" w:type="dxa"/>
            <w:vAlign w:val="center"/>
          </w:tcPr>
          <w:p w:rsidR="005713F6" w:rsidRPr="0066159D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农业机械化及其自动化</w:t>
            </w:r>
          </w:p>
        </w:tc>
        <w:tc>
          <w:tcPr>
            <w:tcW w:w="1134" w:type="dxa"/>
            <w:vAlign w:val="center"/>
          </w:tcPr>
          <w:p w:rsidR="005713F6" w:rsidRPr="0066159D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1134" w:type="dxa"/>
            <w:vAlign w:val="center"/>
          </w:tcPr>
          <w:p w:rsidR="005713F6" w:rsidRPr="0066159D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自动化</w:t>
            </w:r>
          </w:p>
        </w:tc>
        <w:tc>
          <w:tcPr>
            <w:tcW w:w="1134" w:type="dxa"/>
            <w:vAlign w:val="center"/>
          </w:tcPr>
          <w:p w:rsidR="005713F6" w:rsidRPr="0066159D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1134" w:type="dxa"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1134" w:type="dxa"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1134" w:type="dxa"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材料化学</w:t>
            </w:r>
          </w:p>
        </w:tc>
        <w:tc>
          <w:tcPr>
            <w:tcW w:w="1134" w:type="dxa"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1134" w:type="dxa"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134" w:type="dxa"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1134" w:type="dxa"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1196" w:type="dxa"/>
            <w:vMerge w:val="restart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10434</w:t>
            </w:r>
          </w:p>
        </w:tc>
        <w:tc>
          <w:tcPr>
            <w:tcW w:w="1541" w:type="dxa"/>
            <w:vMerge w:val="restart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山东农业大学</w:t>
            </w:r>
          </w:p>
        </w:tc>
        <w:tc>
          <w:tcPr>
            <w:tcW w:w="4253" w:type="dxa"/>
            <w:vAlign w:val="center"/>
          </w:tcPr>
          <w:p w:rsidR="005713F6" w:rsidRPr="009B324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9B3245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农学</w:t>
            </w:r>
          </w:p>
        </w:tc>
        <w:tc>
          <w:tcPr>
            <w:tcW w:w="1134" w:type="dxa"/>
            <w:vAlign w:val="center"/>
          </w:tcPr>
          <w:p w:rsidR="005713F6" w:rsidRPr="009B324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9B3245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48" w:type="dxa"/>
            <w:vMerge w:val="restart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140</w:t>
            </w: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9B324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9B3245">
              <w:rPr>
                <w:rFonts w:ascii="汉仪书宋一简" w:eastAsia="汉仪书宋一简" w:hAnsi="宋体" w:cs="宋体" w:hint="eastAsia"/>
                <w:kern w:val="0"/>
                <w:szCs w:val="21"/>
              </w:rPr>
              <w:t>种子科学与工程</w:t>
            </w:r>
          </w:p>
        </w:tc>
        <w:tc>
          <w:tcPr>
            <w:tcW w:w="1134" w:type="dxa"/>
            <w:vAlign w:val="center"/>
          </w:tcPr>
          <w:p w:rsidR="005713F6" w:rsidRPr="009B324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9B3245">
              <w:rPr>
                <w:rFonts w:ascii="汉仪书宋一简" w:eastAsia="汉仪书宋一简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9B324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9B3245">
              <w:rPr>
                <w:rFonts w:ascii="汉仪书宋一简" w:eastAsia="汉仪书宋一简" w:hAnsi="宋体" w:cs="宋体" w:hint="eastAsia"/>
                <w:kern w:val="0"/>
                <w:szCs w:val="21"/>
              </w:rPr>
              <w:t>植物保护</w:t>
            </w:r>
          </w:p>
        </w:tc>
        <w:tc>
          <w:tcPr>
            <w:tcW w:w="1134" w:type="dxa"/>
            <w:vAlign w:val="center"/>
          </w:tcPr>
          <w:p w:rsidR="005713F6" w:rsidRPr="009B324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9B3245">
              <w:rPr>
                <w:rFonts w:ascii="汉仪书宋一简" w:eastAsia="汉仪书宋一简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9B324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9B3245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制药工程(农药方向)</w:t>
            </w:r>
          </w:p>
        </w:tc>
        <w:tc>
          <w:tcPr>
            <w:tcW w:w="1134" w:type="dxa"/>
            <w:vAlign w:val="center"/>
          </w:tcPr>
          <w:p w:rsidR="005713F6" w:rsidRPr="009B324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9B3245">
              <w:rPr>
                <w:rFonts w:ascii="汉仪书宋一简" w:eastAsia="汉仪书宋一简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9B324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9B3245">
              <w:rPr>
                <w:rFonts w:ascii="汉仪书宋一简" w:eastAsia="汉仪书宋一简" w:hAnsi="宋体" w:cs="宋体" w:hint="eastAsia"/>
                <w:kern w:val="0"/>
                <w:szCs w:val="21"/>
              </w:rPr>
              <w:t>动植物检疫（植检方向）</w:t>
            </w:r>
          </w:p>
        </w:tc>
        <w:tc>
          <w:tcPr>
            <w:tcW w:w="1134" w:type="dxa"/>
            <w:vAlign w:val="center"/>
          </w:tcPr>
          <w:p w:rsidR="005713F6" w:rsidRPr="009B324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9B3245">
              <w:rPr>
                <w:rFonts w:ascii="汉仪书宋一简" w:eastAsia="汉仪书宋一简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9B324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9B3245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农业资源与环境</w:t>
            </w:r>
          </w:p>
        </w:tc>
        <w:tc>
          <w:tcPr>
            <w:tcW w:w="1134" w:type="dxa"/>
            <w:vAlign w:val="center"/>
          </w:tcPr>
          <w:p w:rsidR="005713F6" w:rsidRPr="009B324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9B3245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9B324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9B3245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林学</w:t>
            </w:r>
          </w:p>
        </w:tc>
        <w:tc>
          <w:tcPr>
            <w:tcW w:w="1134" w:type="dxa"/>
            <w:vAlign w:val="center"/>
          </w:tcPr>
          <w:p w:rsidR="005713F6" w:rsidRPr="009B324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9B3245">
              <w:rPr>
                <w:rFonts w:ascii="汉仪书宋一简" w:eastAsia="汉仪书宋一简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9B324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9B3245">
              <w:rPr>
                <w:rFonts w:ascii="汉仪书宋一简" w:eastAsia="汉仪书宋一简" w:hAnsi="宋体" w:cs="宋体" w:hint="eastAsia"/>
                <w:kern w:val="0"/>
                <w:szCs w:val="21"/>
              </w:rPr>
              <w:t>园艺</w:t>
            </w:r>
          </w:p>
        </w:tc>
        <w:tc>
          <w:tcPr>
            <w:tcW w:w="1134" w:type="dxa"/>
            <w:vAlign w:val="center"/>
          </w:tcPr>
          <w:p w:rsidR="005713F6" w:rsidRPr="009B324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9B3245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9B324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9B3245">
              <w:rPr>
                <w:rFonts w:ascii="汉仪书宋一简" w:eastAsia="汉仪书宋一简" w:hAnsi="宋体" w:cs="宋体" w:hint="eastAsia"/>
                <w:kern w:val="0"/>
                <w:szCs w:val="21"/>
              </w:rPr>
              <w:t>动物科学</w:t>
            </w:r>
          </w:p>
        </w:tc>
        <w:tc>
          <w:tcPr>
            <w:tcW w:w="1134" w:type="dxa"/>
            <w:vAlign w:val="center"/>
          </w:tcPr>
          <w:p w:rsidR="005713F6" w:rsidRPr="009B324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9B3245">
              <w:rPr>
                <w:rFonts w:ascii="汉仪书宋一简" w:eastAsia="汉仪书宋一简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9B324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9B3245">
              <w:rPr>
                <w:rFonts w:ascii="汉仪书宋一简" w:eastAsia="汉仪书宋一简" w:hAnsi="宋体" w:cs="宋体" w:hint="eastAsia"/>
                <w:kern w:val="0"/>
                <w:szCs w:val="21"/>
              </w:rPr>
              <w:t>动物医学</w:t>
            </w:r>
          </w:p>
        </w:tc>
        <w:tc>
          <w:tcPr>
            <w:tcW w:w="1134" w:type="dxa"/>
            <w:vAlign w:val="center"/>
          </w:tcPr>
          <w:p w:rsidR="005713F6" w:rsidRPr="009B324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9B3245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9B324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机械类</w:t>
            </w:r>
          </w:p>
        </w:tc>
        <w:tc>
          <w:tcPr>
            <w:tcW w:w="1134" w:type="dxa"/>
            <w:vAlign w:val="center"/>
          </w:tcPr>
          <w:p w:rsidR="005713F6" w:rsidRPr="009B324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9B3245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9B324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2D2B0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食品科学与工程类</w:t>
            </w:r>
          </w:p>
        </w:tc>
        <w:tc>
          <w:tcPr>
            <w:tcW w:w="1134" w:type="dxa"/>
            <w:vAlign w:val="center"/>
          </w:tcPr>
          <w:p w:rsidR="005713F6" w:rsidRPr="009B324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9B3245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9B324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9B3245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生物科学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1134" w:type="dxa"/>
            <w:vAlign w:val="center"/>
          </w:tcPr>
          <w:p w:rsidR="005713F6" w:rsidRPr="009B324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1</w:t>
            </w:r>
            <w:r w:rsidRPr="009B3245">
              <w:rPr>
                <w:rFonts w:ascii="汉仪书宋一简" w:eastAsia="汉仪书宋一简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9B324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9B3245">
              <w:rPr>
                <w:rFonts w:ascii="汉仪书宋一简" w:eastAsia="汉仪书宋一简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1134" w:type="dxa"/>
            <w:vAlign w:val="center"/>
          </w:tcPr>
          <w:p w:rsidR="005713F6" w:rsidRPr="009B324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9B3245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9B324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9B3245">
              <w:rPr>
                <w:rFonts w:ascii="汉仪书宋一简" w:eastAsia="汉仪书宋一简" w:hAnsi="宋体" w:cs="宋体" w:hint="eastAsia"/>
                <w:kern w:val="0"/>
                <w:szCs w:val="21"/>
              </w:rPr>
              <w:t>水利水电工程</w:t>
            </w:r>
          </w:p>
        </w:tc>
        <w:tc>
          <w:tcPr>
            <w:tcW w:w="1134" w:type="dxa"/>
            <w:vAlign w:val="center"/>
          </w:tcPr>
          <w:p w:rsidR="005713F6" w:rsidRPr="009B3245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9B3245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1196" w:type="dxa"/>
            <w:vMerge w:val="restart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10441</w:t>
            </w:r>
          </w:p>
        </w:tc>
        <w:tc>
          <w:tcPr>
            <w:tcW w:w="1541" w:type="dxa"/>
            <w:vMerge w:val="restart"/>
            <w:vAlign w:val="center"/>
          </w:tcPr>
          <w:p w:rsidR="005713F6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山东中医药</w:t>
            </w:r>
          </w:p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大学</w:t>
            </w: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中医学</w:t>
            </w:r>
          </w:p>
        </w:tc>
        <w:tc>
          <w:tcPr>
            <w:tcW w:w="1134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48" w:type="dxa"/>
            <w:vMerge w:val="restart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/>
                <w:kern w:val="0"/>
                <w:szCs w:val="21"/>
              </w:rPr>
              <w:t>70</w:t>
            </w: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中西医临床医学</w:t>
            </w:r>
          </w:p>
        </w:tc>
        <w:tc>
          <w:tcPr>
            <w:tcW w:w="1134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针灸推拿学</w:t>
            </w:r>
          </w:p>
        </w:tc>
        <w:tc>
          <w:tcPr>
            <w:tcW w:w="1134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中药学</w:t>
            </w:r>
          </w:p>
        </w:tc>
        <w:tc>
          <w:tcPr>
            <w:tcW w:w="1134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1134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10445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山东师范大学</w:t>
            </w: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教育学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48" w:type="dxa"/>
            <w:vMerge w:val="restart"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1</w:t>
            </w:r>
            <w:r>
              <w:rPr>
                <w:rFonts w:ascii="汉仪书宋一简" w:eastAsia="汉仪书宋一简" w:hAnsi="宋体" w:cs="宋体"/>
                <w:kern w:val="0"/>
                <w:szCs w:val="21"/>
              </w:rPr>
              <w:t>40</w:t>
            </w: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哲学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政治学类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金融学类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中国语言文学类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俄语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西班牙语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日语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朝鲜语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新闻学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历史学类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数学类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统计学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物理学类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52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化学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化工与制药类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生物科学类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地理科学类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遥感科学与技术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心理学类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公共管理类</w:t>
            </w:r>
          </w:p>
        </w:tc>
        <w:tc>
          <w:tcPr>
            <w:tcW w:w="1134" w:type="dxa"/>
            <w:vAlign w:val="center"/>
          </w:tcPr>
          <w:p w:rsidR="005713F6" w:rsidRPr="005026C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5026C9">
              <w:rPr>
                <w:rFonts w:ascii="汉仪书宋一简" w:eastAsia="汉仪书宋一简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1196" w:type="dxa"/>
            <w:vMerge w:val="restart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10446</w:t>
            </w:r>
          </w:p>
        </w:tc>
        <w:tc>
          <w:tcPr>
            <w:tcW w:w="1541" w:type="dxa"/>
            <w:vMerge w:val="restart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kern w:val="0"/>
                <w:szCs w:val="21"/>
              </w:rPr>
              <w:t>曲阜师范大学</w:t>
            </w:r>
          </w:p>
        </w:tc>
        <w:tc>
          <w:tcPr>
            <w:tcW w:w="4253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1134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/>
                <w:kern w:val="0"/>
                <w:szCs w:val="21"/>
              </w:rPr>
              <w:t>120</w:t>
            </w: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化工与制药类（化学工程与工艺、制药工程）</w:t>
            </w:r>
          </w:p>
        </w:tc>
        <w:tc>
          <w:tcPr>
            <w:tcW w:w="1134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34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教育技术学（师范）</w:t>
            </w:r>
          </w:p>
        </w:tc>
        <w:tc>
          <w:tcPr>
            <w:tcW w:w="1134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自动化</w:t>
            </w:r>
          </w:p>
        </w:tc>
        <w:tc>
          <w:tcPr>
            <w:tcW w:w="1134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12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134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12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1134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12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统计学</w:t>
            </w:r>
          </w:p>
        </w:tc>
        <w:tc>
          <w:tcPr>
            <w:tcW w:w="1134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12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地理科学（师范）</w:t>
            </w:r>
          </w:p>
        </w:tc>
        <w:tc>
          <w:tcPr>
            <w:tcW w:w="1134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12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134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12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134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12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134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12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新闻学</w:t>
            </w:r>
          </w:p>
        </w:tc>
        <w:tc>
          <w:tcPr>
            <w:tcW w:w="1134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12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思想政治教育(师范）</w:t>
            </w:r>
          </w:p>
        </w:tc>
        <w:tc>
          <w:tcPr>
            <w:tcW w:w="1134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12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历史学（师范）</w:t>
            </w:r>
          </w:p>
        </w:tc>
        <w:tc>
          <w:tcPr>
            <w:tcW w:w="1134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1134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政治学与行政学</w:t>
            </w:r>
          </w:p>
        </w:tc>
        <w:tc>
          <w:tcPr>
            <w:tcW w:w="1134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教育学</w:t>
            </w:r>
          </w:p>
        </w:tc>
        <w:tc>
          <w:tcPr>
            <w:tcW w:w="1134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1134" w:type="dxa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10456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山东财经大学</w:t>
            </w:r>
          </w:p>
        </w:tc>
        <w:tc>
          <w:tcPr>
            <w:tcW w:w="4253" w:type="dxa"/>
            <w:noWrap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税收学</w:t>
            </w:r>
          </w:p>
        </w:tc>
        <w:tc>
          <w:tcPr>
            <w:tcW w:w="1134" w:type="dxa"/>
            <w:noWrap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48" w:type="dxa"/>
            <w:vMerge w:val="restart"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kern w:val="0"/>
                <w:szCs w:val="21"/>
              </w:rPr>
              <w:t>140</w:t>
            </w: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保险学</w:t>
            </w:r>
          </w:p>
        </w:tc>
        <w:tc>
          <w:tcPr>
            <w:tcW w:w="1134" w:type="dxa"/>
            <w:noWrap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134" w:type="dxa"/>
            <w:noWrap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134" w:type="dxa"/>
            <w:noWrap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国际商务</w:t>
            </w:r>
          </w:p>
        </w:tc>
        <w:tc>
          <w:tcPr>
            <w:tcW w:w="1134" w:type="dxa"/>
            <w:noWrap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134" w:type="dxa"/>
            <w:noWrap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1134" w:type="dxa"/>
            <w:noWrap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金融数学</w:t>
            </w:r>
          </w:p>
        </w:tc>
        <w:tc>
          <w:tcPr>
            <w:tcW w:w="1134" w:type="dxa"/>
            <w:noWrap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134" w:type="dxa"/>
            <w:noWrap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经济统计学</w:t>
            </w:r>
          </w:p>
        </w:tc>
        <w:tc>
          <w:tcPr>
            <w:tcW w:w="1134" w:type="dxa"/>
            <w:noWrap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134" w:type="dxa"/>
            <w:noWrap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1134" w:type="dxa"/>
            <w:noWrap/>
            <w:vAlign w:val="center"/>
          </w:tcPr>
          <w:p w:rsidR="005713F6" w:rsidRPr="00427751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42775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1196" w:type="dxa"/>
            <w:vMerge w:val="restart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kern w:val="0"/>
                <w:szCs w:val="21"/>
              </w:rPr>
              <w:t>11065</w:t>
            </w:r>
          </w:p>
        </w:tc>
        <w:tc>
          <w:tcPr>
            <w:tcW w:w="1541" w:type="dxa"/>
            <w:vMerge w:val="restart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青岛大学</w:t>
            </w:r>
          </w:p>
        </w:tc>
        <w:tc>
          <w:tcPr>
            <w:tcW w:w="4253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材料类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8" w:type="dxa"/>
            <w:vMerge w:val="restart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1</w:t>
            </w:r>
            <w:r>
              <w:rPr>
                <w:rFonts w:ascii="汉仪书宋一简" w:eastAsia="汉仪书宋一简" w:hAnsi="宋体" w:cs="宋体"/>
                <w:kern w:val="0"/>
                <w:szCs w:val="21"/>
              </w:rPr>
              <w:t>60</w:t>
            </w: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朝鲜语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自动化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纺织</w:t>
            </w: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公共管理类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管理科学与工程类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化学工程与工艺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计算机类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旅游管理类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能源与动力工程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轻化工程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日语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数学类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物理学类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134" w:type="dxa"/>
            <w:noWrap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48" w:type="dxa"/>
            <w:vMerge/>
            <w:vAlign w:val="center"/>
          </w:tcPr>
          <w:p w:rsidR="005713F6" w:rsidRPr="00C47839" w:rsidRDefault="005713F6" w:rsidP="00653694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713F6" w:rsidRPr="00C47839" w:rsidTr="00653694">
        <w:trPr>
          <w:trHeight w:val="300"/>
          <w:jc w:val="center"/>
        </w:trPr>
        <w:tc>
          <w:tcPr>
            <w:tcW w:w="8124" w:type="dxa"/>
            <w:gridSpan w:val="4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C47839">
              <w:rPr>
                <w:rFonts w:ascii="汉仪书宋一简" w:eastAsia="汉仪书宋一简" w:hAnsi="宋体" w:cs="宋体" w:hint="eastAsia"/>
                <w:kern w:val="0"/>
                <w:szCs w:val="21"/>
              </w:rPr>
              <w:t>总计</w:t>
            </w:r>
          </w:p>
        </w:tc>
        <w:tc>
          <w:tcPr>
            <w:tcW w:w="748" w:type="dxa"/>
            <w:vAlign w:val="center"/>
          </w:tcPr>
          <w:p w:rsidR="005713F6" w:rsidRPr="00C47839" w:rsidRDefault="005713F6" w:rsidP="00653694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1460</w:t>
            </w:r>
          </w:p>
        </w:tc>
      </w:tr>
    </w:tbl>
    <w:p w:rsidR="005713F6" w:rsidRPr="00C41DC5" w:rsidRDefault="005713F6" w:rsidP="005713F6"/>
    <w:p w:rsidR="008F7973" w:rsidRDefault="008F7973" w:rsidP="005713F6"/>
    <w:sectPr w:rsidR="008F7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DF5" w:rsidRDefault="00C93DF5" w:rsidP="005713F6">
      <w:r>
        <w:separator/>
      </w:r>
    </w:p>
  </w:endnote>
  <w:endnote w:type="continuationSeparator" w:id="0">
    <w:p w:rsidR="00C93DF5" w:rsidRDefault="00C93DF5" w:rsidP="0057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书宋一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DF5" w:rsidRDefault="00C93DF5" w:rsidP="005713F6">
      <w:r>
        <w:separator/>
      </w:r>
    </w:p>
  </w:footnote>
  <w:footnote w:type="continuationSeparator" w:id="0">
    <w:p w:rsidR="00C93DF5" w:rsidRDefault="00C93DF5" w:rsidP="00571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55"/>
    <w:rsid w:val="005713F6"/>
    <w:rsid w:val="008F7973"/>
    <w:rsid w:val="00BD2055"/>
    <w:rsid w:val="00C9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B467C"/>
  <w15:chartTrackingRefBased/>
  <w15:docId w15:val="{C5187371-308F-4653-BC7D-DC556423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nhideWhenUsed/>
    <w:rsid w:val="00571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13F6"/>
    <w:rPr>
      <w:sz w:val="18"/>
      <w:szCs w:val="18"/>
    </w:rPr>
  </w:style>
  <w:style w:type="paragraph" w:styleId="a5">
    <w:name w:val="footer"/>
    <w:basedOn w:val="a"/>
    <w:link w:val="a6"/>
    <w:unhideWhenUsed/>
    <w:rsid w:val="005713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13F6"/>
    <w:rPr>
      <w:sz w:val="18"/>
      <w:szCs w:val="18"/>
    </w:rPr>
  </w:style>
  <w:style w:type="character" w:styleId="a7">
    <w:name w:val="page number"/>
    <w:basedOn w:val="a0"/>
    <w:rsid w:val="005713F6"/>
  </w:style>
  <w:style w:type="paragraph" w:styleId="a8">
    <w:name w:val="Normal (Web)"/>
    <w:basedOn w:val="a"/>
    <w:unhideWhenUsed/>
    <w:rsid w:val="005713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2018-06-15T06:22:00Z</dcterms:created>
  <dcterms:modified xsi:type="dcterms:W3CDTF">2018-06-15T06:22:00Z</dcterms:modified>
</cp:coreProperties>
</file>