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2E" w:rsidRPr="005B26CB" w:rsidRDefault="00686E2E" w:rsidP="00686E2E">
      <w:pPr>
        <w:spacing w:line="360" w:lineRule="auto"/>
        <w:jc w:val="center"/>
        <w:rPr>
          <w:rFonts w:ascii="方正小标宋简体" w:eastAsia="方正小标宋简体" w:hint="eastAsia"/>
          <w:bCs/>
          <w:sz w:val="40"/>
          <w:szCs w:val="36"/>
        </w:rPr>
      </w:pPr>
      <w:r w:rsidRPr="005B26CB">
        <w:rPr>
          <w:rFonts w:ascii="方正小标宋简体" w:eastAsia="方正小标宋简体" w:hint="eastAsia"/>
          <w:bCs/>
          <w:sz w:val="40"/>
          <w:szCs w:val="36"/>
        </w:rPr>
        <w:t>山东省</w:t>
      </w:r>
      <w:r>
        <w:rPr>
          <w:rFonts w:ascii="方正小标宋简体" w:eastAsia="方正小标宋简体" w:hint="eastAsia"/>
          <w:bCs/>
          <w:sz w:val="40"/>
          <w:szCs w:val="36"/>
        </w:rPr>
        <w:t>外经贸</w:t>
      </w:r>
      <w:r w:rsidRPr="005B26CB">
        <w:rPr>
          <w:rFonts w:ascii="方正小标宋简体" w:eastAsia="方正小标宋简体" w:hint="eastAsia"/>
          <w:bCs/>
          <w:sz w:val="40"/>
          <w:szCs w:val="36"/>
        </w:rPr>
        <w:t>职业教育专业建设指导委员会</w:t>
      </w:r>
    </w:p>
    <w:p w:rsidR="00686E2E" w:rsidRPr="005B26CB" w:rsidRDefault="00686E2E" w:rsidP="00686E2E">
      <w:pPr>
        <w:spacing w:line="360" w:lineRule="auto"/>
        <w:jc w:val="center"/>
        <w:rPr>
          <w:rFonts w:ascii="方正小标宋简体" w:eastAsia="方正小标宋简体" w:hint="eastAsia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组成</w:t>
      </w:r>
      <w:r w:rsidRPr="005B26CB">
        <w:rPr>
          <w:rFonts w:ascii="方正小标宋简体" w:eastAsia="方正小标宋简体" w:hint="eastAsia"/>
          <w:bCs/>
          <w:sz w:val="40"/>
          <w:szCs w:val="36"/>
        </w:rPr>
        <w:t>人员名单（第一届）</w:t>
      </w:r>
    </w:p>
    <w:p w:rsidR="00686E2E" w:rsidRDefault="00686E2E" w:rsidP="00686E2E">
      <w:pPr>
        <w:spacing w:line="360" w:lineRule="auto"/>
        <w:jc w:val="left"/>
        <w:rPr>
          <w:rFonts w:ascii="仿宋_GB2312" w:eastAsia="仿宋_GB2312" w:hint="eastAsia"/>
          <w:szCs w:val="21"/>
        </w:rPr>
      </w:pPr>
    </w:p>
    <w:p w:rsidR="00686E2E" w:rsidRDefault="00686E2E" w:rsidP="00686E2E">
      <w:pPr>
        <w:widowControl/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顾问</w:t>
      </w:r>
    </w:p>
    <w:p w:rsidR="00686E2E" w:rsidRDefault="00686E2E" w:rsidP="00686E2E">
      <w:pPr>
        <w:widowControl/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李华英   商务部人事司副司长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王乃彦   全国外经贸职业教育专业建设指导委员会常务副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主任、原天津商务职业学院院长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张晓利   中国外经贸企业协会会长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刘学德   中国国际货代协会秘书长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侯树杰   中国航空运输协会副秘书长</w:t>
      </w:r>
    </w:p>
    <w:p w:rsidR="00686E2E" w:rsidRDefault="00686E2E" w:rsidP="00686E2E">
      <w:pPr>
        <w:widowControl/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主任委员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吕  伟   山东商务厅副厅长</w:t>
      </w:r>
    </w:p>
    <w:p w:rsidR="00686E2E" w:rsidRDefault="00686E2E" w:rsidP="00686E2E">
      <w:pPr>
        <w:widowControl/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常务副主任委员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刁建东   山东外贸职业学院院长、教授</w:t>
      </w:r>
    </w:p>
    <w:p w:rsidR="00686E2E" w:rsidRDefault="00686E2E" w:rsidP="00686E2E">
      <w:pPr>
        <w:widowControl/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副主任委员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毛胜军   山东省商务厅人事处处长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臧耀刚   山东省商务厅对外贸易处处长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王淑云   烟台大学经济管理学院院长、教授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孙思炯   威海职业学院副院长、教授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褚维东   青岛外事服务学校校长、高级讲师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宋振扬   新华锦集团副总裁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秘书长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周厚才   山东外贸职业学院副院长、教授</w:t>
      </w:r>
    </w:p>
    <w:p w:rsidR="00686E2E" w:rsidRDefault="00686E2E" w:rsidP="00686E2E">
      <w:pPr>
        <w:widowControl/>
        <w:spacing w:line="560" w:lineRule="exact"/>
        <w:rPr>
          <w:rFonts w:ascii="黑体" w:eastAsia="黑体" w:hAnsi="宋体" w:cs="宋体"/>
          <w:color w:val="FF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副秘书长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于家臻   </w:t>
      </w:r>
      <w:r w:rsidRPr="000C2ED3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山东省教育科学研究院职教所副所长、中学高级教师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刁洪斌   青岛酒店管理职业技术学院院长助理、教授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86E2E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980684288"/>
        </w:rPr>
        <w:t>刘</w:t>
      </w:r>
      <w:r w:rsidRPr="00686E2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980684288"/>
        </w:rPr>
        <w:t>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青岛商务学校副校长、中学高级教师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韩伟东   青岛职业技术学院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教授</w:t>
      </w:r>
    </w:p>
    <w:p w:rsidR="00686E2E" w:rsidRDefault="00686E2E" w:rsidP="00686E2E">
      <w:pPr>
        <w:widowControl/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委员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 xml:space="preserve"> 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于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浩   青岛市商务局对外贸易处处长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李嫣红   青岛海关企业管理处处长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陈崇波   滨州市商务局副局长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胡喜成   枣庄市商务局副局长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  青   山东省报关协会副会长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任建国   山东省国际货运代理协会副会长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郝振东   山东航空运输协会秘书长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徐永汉   烟台职业学院副院长、教授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李庆祥   山东外事翻译职业学院副院长、教授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何集体   山东外国语职业学院副院长、教授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刘水国   青岛港湾职业技术学院教务处处长、教授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谭茂玉   莱芜职业技术学院教务处处长、教授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李明月   滨州职业学院教务处副处长、教授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  丽   山东商业职业技术学院外语与国际交流学院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高志刚   山东科技职业学院国际商务外语系副主任、教授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李宗顺   山东经贸职业学院国际商务系主任、教授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范翠玲   日照职业技术学院工商管理学院副院长、教授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侯秉文   潍坊职业学院国际商务学院院长、教授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毕思勇   淄博职业学院工商管理学院院长、教授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许明伦   东营职业学院经济贸易与管理学院院长、教授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曹乐臣   济南职业学院经济贸易系主任、教授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陈国民   山东理工职业学院商学院院长、教授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薛彦登   山东劳动职业技术学院经济管理系主任、教授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孙中升   山东省潍坊商业学校校长、高级讲师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李连邺   日照市经济贸易中等专业学校校长、教授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张立文   烟台经济学校校长、高级讲师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宋维生   山东绮丽集团公司副总裁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侯松涛   青岛如隆集团公司董事长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刘克春   海丰集团副总裁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高思诗   青岛康大外贸集团有限公司董事长</w:t>
      </w:r>
    </w:p>
    <w:p w:rsidR="00686E2E" w:rsidRDefault="00686E2E" w:rsidP="00686E2E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耿翠芝   海程邦达国际物流有限公司人力资源总监</w:t>
      </w:r>
    </w:p>
    <w:p w:rsidR="00686E2E" w:rsidRDefault="00686E2E" w:rsidP="00686E2E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唐利明   青岛明楠国际贸易有限公司总经理</w:t>
      </w:r>
    </w:p>
    <w:p w:rsidR="0046683E" w:rsidRPr="00686E2E" w:rsidRDefault="0046683E"/>
    <w:sectPr w:rsidR="0046683E" w:rsidRPr="00686E2E" w:rsidSect="00420C9E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3E" w:rsidRDefault="0046683E" w:rsidP="00686E2E">
      <w:r>
        <w:separator/>
      </w:r>
    </w:p>
  </w:endnote>
  <w:endnote w:type="continuationSeparator" w:id="1">
    <w:p w:rsidR="0046683E" w:rsidRDefault="0046683E" w:rsidP="0068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E4" w:rsidRDefault="0046683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E2E">
      <w:rPr>
        <w:noProof/>
      </w:rPr>
      <w:t>1</w:t>
    </w:r>
    <w:r>
      <w:fldChar w:fldCharType="end"/>
    </w:r>
  </w:p>
  <w:p w:rsidR="00E65FE4" w:rsidRDefault="004668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3E" w:rsidRDefault="0046683E" w:rsidP="00686E2E">
      <w:r>
        <w:separator/>
      </w:r>
    </w:p>
  </w:footnote>
  <w:footnote w:type="continuationSeparator" w:id="1">
    <w:p w:rsidR="0046683E" w:rsidRDefault="0046683E" w:rsidP="00686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E4" w:rsidRDefault="0046683E" w:rsidP="005B26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E2E"/>
    <w:rsid w:val="0046683E"/>
    <w:rsid w:val="0068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86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2015-10-14T08:14:00Z</dcterms:created>
  <dcterms:modified xsi:type="dcterms:W3CDTF">2015-10-14T08:15:00Z</dcterms:modified>
</cp:coreProperties>
</file>